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AEF4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濉溪县中医医院医共体资源共享中心建设工程</w:t>
      </w:r>
    </w:p>
    <w:p w14:paraId="5BF27D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36"/>
          <w:szCs w:val="36"/>
          <w:highlight w:val="none"/>
          <w:lang w:val="en-US" w:eastAsia="zh-CN"/>
        </w:rPr>
      </w:pPr>
      <w:r>
        <w:rPr>
          <w:rFonts w:hint="eastAsia" w:ascii="方正小标宋简体" w:hAnsi="方正小标宋简体" w:eastAsia="方正小标宋简体" w:cs="方正小标宋简体"/>
          <w:sz w:val="36"/>
          <w:szCs w:val="36"/>
          <w:highlight w:val="none"/>
          <w:lang w:val="en-US" w:eastAsia="zh-CN"/>
        </w:rPr>
        <w:t>采购需求征集公告</w:t>
      </w:r>
    </w:p>
    <w:p w14:paraId="6980371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sz w:val="36"/>
          <w:szCs w:val="36"/>
          <w:highlight w:val="none"/>
        </w:rPr>
      </w:pPr>
    </w:p>
    <w:p w14:paraId="0998910B">
      <w:pPr>
        <w:ind w:firstLine="654" w:firstLineChars="200"/>
        <w:rPr>
          <w:rFonts w:hint="eastAsia"/>
          <w:highlight w:val="none"/>
        </w:rPr>
      </w:pPr>
      <w:r>
        <w:rPr>
          <w:rFonts w:hint="eastAsia"/>
          <w:highlight w:val="none"/>
        </w:rPr>
        <w:t>我院拟对</w:t>
      </w:r>
      <w:r>
        <w:rPr>
          <w:rFonts w:hint="eastAsia"/>
          <w:highlight w:val="none"/>
          <w:lang w:val="en-US" w:eastAsia="zh-CN"/>
        </w:rPr>
        <w:t>濉溪县中医医院医共体资源共享中心建设工程</w:t>
      </w:r>
      <w:r>
        <w:rPr>
          <w:rFonts w:hint="eastAsia"/>
          <w:highlight w:val="none"/>
        </w:rPr>
        <w:t>开展</w:t>
      </w:r>
      <w:r>
        <w:rPr>
          <w:rFonts w:hint="eastAsia"/>
          <w:highlight w:val="none"/>
          <w:lang w:val="en-US" w:eastAsia="zh-CN"/>
        </w:rPr>
        <w:t>采购需求调查</w:t>
      </w:r>
      <w:r>
        <w:rPr>
          <w:rFonts w:hint="eastAsia"/>
          <w:highlight w:val="none"/>
        </w:rPr>
        <w:t>，公开征集相关资料。请符合我院功能需求</w:t>
      </w:r>
      <w:r>
        <w:rPr>
          <w:rFonts w:hint="eastAsia"/>
          <w:highlight w:val="none"/>
          <w:lang w:eastAsia="zh-CN"/>
        </w:rPr>
        <w:t>、</w:t>
      </w:r>
      <w:r>
        <w:rPr>
          <w:rFonts w:hint="eastAsia"/>
          <w:highlight w:val="none"/>
        </w:rPr>
        <w:t>具备</w:t>
      </w:r>
      <w:r>
        <w:rPr>
          <w:rFonts w:hint="eastAsia"/>
          <w:highlight w:val="none"/>
          <w:lang w:val="en-US" w:eastAsia="zh-CN"/>
        </w:rPr>
        <w:t>相应</w:t>
      </w:r>
      <w:r>
        <w:rPr>
          <w:rFonts w:hint="eastAsia"/>
          <w:highlight w:val="none"/>
        </w:rPr>
        <w:t>资质</w:t>
      </w:r>
      <w:r>
        <w:rPr>
          <w:rFonts w:hint="eastAsia"/>
          <w:highlight w:val="none"/>
          <w:lang w:eastAsia="zh-CN"/>
        </w:rPr>
        <w:t>、</w:t>
      </w:r>
      <w:r>
        <w:rPr>
          <w:rFonts w:hint="eastAsia"/>
          <w:highlight w:val="none"/>
        </w:rPr>
        <w:t>具有相应供应和服务能力的</w:t>
      </w:r>
      <w:r>
        <w:rPr>
          <w:rFonts w:hint="eastAsia"/>
          <w:highlight w:val="none"/>
          <w:lang w:val="en-US" w:eastAsia="zh-CN"/>
        </w:rPr>
        <w:t>供应商</w:t>
      </w:r>
      <w:r>
        <w:rPr>
          <w:rFonts w:hint="eastAsia"/>
          <w:highlight w:val="none"/>
        </w:rPr>
        <w:t>将相关资料按要求在规定的时间内送达我院指定地点。欢迎各潜在供应商参加。</w:t>
      </w:r>
    </w:p>
    <w:p w14:paraId="0435CCA3">
      <w:pPr>
        <w:ind w:firstLine="654" w:firstLineChars="200"/>
        <w:rPr>
          <w:rFonts w:hint="eastAsia"/>
          <w:b/>
          <w:bCs/>
          <w:highlight w:val="none"/>
        </w:rPr>
      </w:pPr>
      <w:r>
        <w:rPr>
          <w:rFonts w:hint="eastAsia"/>
          <w:b/>
          <w:bCs/>
          <w:highlight w:val="none"/>
          <w:lang w:val="en-US" w:eastAsia="zh-CN"/>
        </w:rPr>
        <w:t>一、</w:t>
      </w:r>
      <w:r>
        <w:rPr>
          <w:rFonts w:hint="eastAsia"/>
          <w:b/>
          <w:bCs/>
          <w:highlight w:val="none"/>
        </w:rPr>
        <w:t>调研产品清单</w:t>
      </w:r>
    </w:p>
    <w:tbl>
      <w:tblPr>
        <w:tblStyle w:val="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417"/>
        <w:gridCol w:w="1240"/>
        <w:gridCol w:w="825"/>
        <w:gridCol w:w="2541"/>
        <w:gridCol w:w="2330"/>
      </w:tblGrid>
      <w:tr w14:paraId="0067B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tblHeader/>
          <w:jc w:val="center"/>
        </w:trPr>
        <w:tc>
          <w:tcPr>
            <w:tcW w:w="388" w:type="pct"/>
            <w:vAlign w:val="center"/>
          </w:tcPr>
          <w:p w14:paraId="7D788DB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序号</w:t>
            </w:r>
          </w:p>
        </w:tc>
        <w:tc>
          <w:tcPr>
            <w:tcW w:w="782" w:type="pct"/>
            <w:vAlign w:val="center"/>
          </w:tcPr>
          <w:p w14:paraId="325F516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设备通用名称</w:t>
            </w:r>
          </w:p>
        </w:tc>
        <w:tc>
          <w:tcPr>
            <w:tcW w:w="684" w:type="pct"/>
            <w:vAlign w:val="center"/>
          </w:tcPr>
          <w:p w14:paraId="26612F9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单价</w:t>
            </w:r>
          </w:p>
          <w:p w14:paraId="2CD855D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（万元）</w:t>
            </w:r>
          </w:p>
        </w:tc>
        <w:tc>
          <w:tcPr>
            <w:tcW w:w="455" w:type="pct"/>
            <w:vAlign w:val="center"/>
          </w:tcPr>
          <w:p w14:paraId="2A72F75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数量</w:t>
            </w:r>
          </w:p>
          <w:p w14:paraId="1235385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（台/套）</w:t>
            </w:r>
          </w:p>
        </w:tc>
        <w:tc>
          <w:tcPr>
            <w:tcW w:w="1402" w:type="pct"/>
            <w:vAlign w:val="center"/>
          </w:tcPr>
          <w:p w14:paraId="68DC8A5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设备需求</w:t>
            </w:r>
          </w:p>
        </w:tc>
        <w:tc>
          <w:tcPr>
            <w:tcW w:w="1286" w:type="pct"/>
            <w:vAlign w:val="center"/>
          </w:tcPr>
          <w:p w14:paraId="2B72CAA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sz w:val="24"/>
                <w:szCs w:val="24"/>
                <w:highlight w:val="none"/>
                <w:lang w:val="en-US" w:eastAsia="zh-CN"/>
              </w:rPr>
            </w:pPr>
            <w:r>
              <w:rPr>
                <w:rFonts w:hint="eastAsia" w:ascii="仿宋" w:hAnsi="仿宋" w:eastAsia="仿宋" w:cs="仿宋"/>
                <w:b/>
                <w:sz w:val="24"/>
                <w:szCs w:val="24"/>
                <w:highlight w:val="none"/>
                <w:lang w:val="en-US" w:eastAsia="zh-CN"/>
              </w:rPr>
              <w:t>配套功能</w:t>
            </w:r>
          </w:p>
        </w:tc>
      </w:tr>
      <w:tr w14:paraId="05C1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662532B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782" w:type="pct"/>
            <w:vAlign w:val="center"/>
          </w:tcPr>
          <w:p w14:paraId="2AC549A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CT（256排）</w:t>
            </w:r>
          </w:p>
        </w:tc>
        <w:tc>
          <w:tcPr>
            <w:tcW w:w="684" w:type="pct"/>
            <w:vAlign w:val="center"/>
          </w:tcPr>
          <w:p w14:paraId="0244CA9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2500</w:t>
            </w:r>
          </w:p>
        </w:tc>
        <w:tc>
          <w:tcPr>
            <w:tcW w:w="455" w:type="pct"/>
            <w:vAlign w:val="center"/>
          </w:tcPr>
          <w:p w14:paraId="18CF969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402" w:type="pct"/>
            <w:vAlign w:val="center"/>
          </w:tcPr>
          <w:p w14:paraId="437CAB51">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eastAsia="zh-CN"/>
              </w:rPr>
            </w:pPr>
            <w:r>
              <w:rPr>
                <w:rFonts w:hint="eastAsia" w:ascii="仿宋" w:hAnsi="仿宋" w:eastAsia="仿宋" w:cs="仿宋"/>
                <w:kern w:val="2"/>
                <w:sz w:val="24"/>
                <w:szCs w:val="24"/>
                <w:highlight w:val="none"/>
                <w:lang w:val="en-US" w:eastAsia="zh-CN" w:bidi="ar-SA"/>
              </w:rPr>
              <w:t>1.</w:t>
            </w:r>
            <w:r>
              <w:rPr>
                <w:rFonts w:hint="eastAsia" w:ascii="仿宋" w:hAnsi="仿宋" w:eastAsia="仿宋" w:cs="仿宋"/>
                <w:sz w:val="24"/>
                <w:szCs w:val="24"/>
                <w:highlight w:val="none"/>
              </w:rPr>
              <w:t>探测器物理排数≥256排，或采用双源CT架构，或配备双层立体探测器</w:t>
            </w:r>
            <w:r>
              <w:rPr>
                <w:rFonts w:hint="eastAsia" w:ascii="仿宋" w:hAnsi="仿宋" w:eastAsia="仿宋" w:cs="仿宋"/>
                <w:sz w:val="24"/>
                <w:szCs w:val="24"/>
                <w:highlight w:val="none"/>
                <w:lang w:eastAsia="zh-CN"/>
              </w:rPr>
              <w:t>。</w:t>
            </w:r>
          </w:p>
          <w:p w14:paraId="01C7FD5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2.支持心脏、能谱、灌注、大范围血管成像及人工智能辅助等功能。</w:t>
            </w:r>
          </w:p>
        </w:tc>
        <w:tc>
          <w:tcPr>
            <w:tcW w:w="1286" w:type="pct"/>
            <w:vAlign w:val="center"/>
          </w:tcPr>
          <w:p w14:paraId="16AFF40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both"/>
              <w:textAlignment w:val="auto"/>
              <w:rPr>
                <w:rFonts w:hint="default" w:ascii="仿宋" w:hAnsi="仿宋" w:eastAsia="仿宋" w:cs="仿宋"/>
                <w:sz w:val="24"/>
                <w:szCs w:val="21"/>
                <w:highlight w:val="none"/>
                <w:lang w:val="en-US" w:eastAsia="zh-CN"/>
              </w:rPr>
            </w:pPr>
            <w:r>
              <w:rPr>
                <w:rFonts w:hint="eastAsia" w:ascii="仿宋" w:hAnsi="仿宋" w:eastAsia="仿宋" w:cs="仿宋"/>
                <w:sz w:val="24"/>
                <w:szCs w:val="21"/>
                <w:highlight w:val="none"/>
                <w:lang w:val="en-US" w:eastAsia="zh-CN"/>
              </w:rPr>
              <w:t>（1）配套CT用无针筒式高压注射器1套、双筒高压注射器1套。</w:t>
            </w:r>
          </w:p>
          <w:p w14:paraId="54F3713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both"/>
              <w:textAlignment w:val="auto"/>
              <w:rPr>
                <w:rFonts w:hint="default" w:ascii="仿宋" w:hAnsi="仿宋" w:eastAsia="仿宋" w:cs="仿宋"/>
                <w:sz w:val="24"/>
                <w:szCs w:val="21"/>
                <w:highlight w:val="none"/>
                <w:lang w:val="en-US" w:eastAsia="zh-CN"/>
              </w:rPr>
            </w:pPr>
            <w:r>
              <w:rPr>
                <w:rFonts w:hint="eastAsia" w:ascii="仿宋" w:hAnsi="仿宋" w:eastAsia="仿宋" w:cs="仿宋"/>
                <w:sz w:val="24"/>
                <w:szCs w:val="21"/>
                <w:highlight w:val="none"/>
                <w:lang w:val="en-US" w:eastAsia="zh-CN"/>
              </w:rPr>
              <w:t>（2）AI人工智能后处理软件系统</w:t>
            </w:r>
            <w:r>
              <w:rPr>
                <w:rFonts w:hint="eastAsia" w:ascii="仿宋" w:hAnsi="仿宋" w:eastAsia="仿宋" w:cs="仿宋"/>
                <w:sz w:val="24"/>
                <w:szCs w:val="21"/>
                <w:highlight w:val="none"/>
                <w:lang w:val="en-US" w:eastAsia="zh-CN"/>
              </w:rPr>
              <w:t>（按部位）。</w:t>
            </w:r>
          </w:p>
          <w:p w14:paraId="16BE50D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both"/>
              <w:textAlignment w:val="auto"/>
              <w:rPr>
                <w:rFonts w:hint="eastAsia" w:ascii="仿宋" w:hAnsi="仿宋" w:eastAsia="仿宋" w:cs="仿宋"/>
                <w:sz w:val="24"/>
                <w:szCs w:val="21"/>
                <w:highlight w:val="none"/>
                <w:lang w:val="en-US" w:eastAsia="zh-CN"/>
              </w:rPr>
            </w:pPr>
            <w:r>
              <w:rPr>
                <w:rFonts w:hint="eastAsia" w:ascii="仿宋" w:hAnsi="仿宋" w:eastAsia="仿宋" w:cs="仿宋"/>
                <w:sz w:val="24"/>
                <w:szCs w:val="21"/>
                <w:highlight w:val="none"/>
                <w:lang w:val="en-US" w:eastAsia="zh-CN"/>
              </w:rPr>
              <w:t>（3）铅衣及防护罩3-4套，铅毯。</w:t>
            </w:r>
          </w:p>
          <w:p w14:paraId="0BD3DC66">
            <w:pPr>
              <w:keepNext w:val="0"/>
              <w:keepLines w:val="0"/>
              <w:pageBreakBefore w:val="0"/>
              <w:widowControl w:val="0"/>
              <w:kinsoku/>
              <w:wordWrap/>
              <w:overflowPunct/>
              <w:topLinePunct w:val="0"/>
              <w:autoSpaceDE/>
              <w:autoSpaceDN/>
              <w:bidi w:val="0"/>
              <w:adjustRightInd/>
              <w:snapToGrid w:val="0"/>
              <w:jc w:val="both"/>
              <w:textAlignment w:val="auto"/>
              <w:rPr>
                <w:rFonts w:hint="eastAsia" w:ascii="仿宋" w:hAnsi="仿宋" w:eastAsia="仿宋" w:cs="仿宋"/>
                <w:sz w:val="24"/>
                <w:szCs w:val="21"/>
                <w:highlight w:val="none"/>
                <w:lang w:val="en-US" w:eastAsia="zh-CN"/>
              </w:rPr>
            </w:pPr>
            <w:r>
              <w:rPr>
                <w:rFonts w:hint="eastAsia" w:ascii="仿宋" w:hAnsi="仿宋" w:eastAsia="仿宋" w:cs="仿宋"/>
                <w:sz w:val="24"/>
                <w:szCs w:val="21"/>
                <w:highlight w:val="none"/>
                <w:lang w:val="en-US" w:eastAsia="zh-CN"/>
              </w:rPr>
              <w:t>（4）医共体内提供智能化阅片室相关软硬件及配套设施。</w:t>
            </w:r>
          </w:p>
          <w:p w14:paraId="20F028A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both"/>
              <w:textAlignment w:val="auto"/>
              <w:rPr>
                <w:rFonts w:hint="eastAsia" w:ascii="仿宋" w:hAnsi="仿宋" w:eastAsia="仿宋" w:cs="仿宋"/>
                <w:sz w:val="24"/>
                <w:szCs w:val="21"/>
                <w:highlight w:val="none"/>
                <w:lang w:val="en-US" w:eastAsia="zh-CN"/>
              </w:rPr>
            </w:pPr>
            <w:r>
              <w:rPr>
                <w:rFonts w:hint="eastAsia" w:ascii="仿宋" w:hAnsi="仿宋" w:eastAsia="仿宋" w:cs="仿宋"/>
                <w:sz w:val="24"/>
                <w:szCs w:val="21"/>
                <w:highlight w:val="none"/>
                <w:lang w:val="en-US" w:eastAsia="zh-CN"/>
              </w:rPr>
              <w:t>（5）机房防护工程以及预控环评。影像设备移机，以及机房辐射建设。</w:t>
            </w:r>
          </w:p>
          <w:p w14:paraId="43D7212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both"/>
              <w:textAlignment w:val="auto"/>
              <w:rPr>
                <w:rFonts w:hint="eastAsia" w:ascii="仿宋" w:hAnsi="仿宋" w:eastAsia="仿宋" w:cs="仿宋"/>
                <w:sz w:val="24"/>
                <w:szCs w:val="21"/>
                <w:highlight w:val="none"/>
                <w:lang w:val="en-US" w:eastAsia="zh-CN"/>
              </w:rPr>
            </w:pPr>
            <w:r>
              <w:rPr>
                <w:rFonts w:hint="eastAsia" w:ascii="仿宋" w:hAnsi="仿宋" w:eastAsia="仿宋" w:cs="仿宋"/>
                <w:sz w:val="24"/>
                <w:highlight w:val="none"/>
                <w:lang w:val="en-US" w:eastAsia="zh-CN"/>
              </w:rPr>
              <w:t>（6）配套设备：除颤监护仪1台；医用保温仪1台；麻醉机1台；</w:t>
            </w:r>
            <w:r>
              <w:rPr>
                <w:rFonts w:hint="eastAsia" w:ascii="仿宋" w:hAnsi="仿宋" w:eastAsia="仿宋" w:cs="仿宋"/>
                <w:sz w:val="24"/>
                <w:szCs w:val="21"/>
                <w:highlight w:val="none"/>
                <w:lang w:val="en-US" w:eastAsia="zh-CN"/>
              </w:rPr>
              <w:t>转运呼吸机1台。</w:t>
            </w:r>
          </w:p>
        </w:tc>
      </w:tr>
      <w:tr w14:paraId="6A2B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4CFDB8D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782" w:type="pct"/>
            <w:vAlign w:val="center"/>
          </w:tcPr>
          <w:p w14:paraId="3B53425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3.0T磁共振成像系统</w:t>
            </w:r>
          </w:p>
        </w:tc>
        <w:tc>
          <w:tcPr>
            <w:tcW w:w="684" w:type="pct"/>
            <w:vAlign w:val="center"/>
          </w:tcPr>
          <w:p w14:paraId="67E658A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2000</w:t>
            </w:r>
          </w:p>
        </w:tc>
        <w:tc>
          <w:tcPr>
            <w:tcW w:w="455" w:type="pct"/>
            <w:vAlign w:val="center"/>
          </w:tcPr>
          <w:p w14:paraId="3ABABA7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402" w:type="pct"/>
            <w:vAlign w:val="center"/>
          </w:tcPr>
          <w:p w14:paraId="7CB7763D">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kern w:val="2"/>
                <w:sz w:val="24"/>
                <w:szCs w:val="24"/>
                <w:highlight w:val="none"/>
                <w:lang w:val="en-US" w:eastAsia="zh-CN" w:bidi="ar-SA"/>
              </w:rPr>
              <w:t>1.</w:t>
            </w:r>
            <w:r>
              <w:rPr>
                <w:rFonts w:hint="eastAsia" w:ascii="仿宋" w:hAnsi="仿宋" w:eastAsia="仿宋" w:cs="仿宋"/>
                <w:sz w:val="24"/>
                <w:szCs w:val="24"/>
                <w:highlight w:val="none"/>
                <w:lang w:val="en-US" w:eastAsia="zh-CN"/>
              </w:rPr>
              <w:t>可用于全身多系统精细诊断与高级功能成像，支撑神经、心血管及结构、骨关节、体部及盆腔肿瘤、乳腺等疾病检出。</w:t>
            </w:r>
          </w:p>
          <w:p w14:paraId="3E8B8429">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2.支持 DTI、MRS等功能分析。</w:t>
            </w:r>
          </w:p>
        </w:tc>
        <w:tc>
          <w:tcPr>
            <w:tcW w:w="1286" w:type="pct"/>
            <w:vAlign w:val="center"/>
          </w:tcPr>
          <w:p w14:paraId="011C2EF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（1）配套机房屏蔽工程建设。</w:t>
            </w:r>
          </w:p>
          <w:p w14:paraId="7900260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（2）配套铁磁探测系统1套；磁共振检查轮椅2套；配置无磁摄像系统1套；无磁高压注射器1套；配置无磁转运床1套；磁共振生命监护1台；</w:t>
            </w:r>
            <w:r>
              <w:rPr>
                <w:rFonts w:hint="eastAsia" w:ascii="仿宋" w:hAnsi="仿宋" w:eastAsia="仿宋" w:cs="仿宋"/>
                <w:sz w:val="24"/>
                <w:highlight w:val="none"/>
                <w:lang w:val="en-US" w:eastAsia="zh-CN"/>
              </w:rPr>
              <w:t>抢救车1台。</w:t>
            </w:r>
          </w:p>
        </w:tc>
      </w:tr>
      <w:tr w14:paraId="6DA8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78A9369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782" w:type="pct"/>
            <w:vAlign w:val="center"/>
          </w:tcPr>
          <w:p w14:paraId="07B8136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DR</w:t>
            </w:r>
          </w:p>
        </w:tc>
        <w:tc>
          <w:tcPr>
            <w:tcW w:w="684" w:type="pct"/>
            <w:vAlign w:val="center"/>
          </w:tcPr>
          <w:p w14:paraId="7ABD581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200</w:t>
            </w:r>
          </w:p>
        </w:tc>
        <w:tc>
          <w:tcPr>
            <w:tcW w:w="455" w:type="pct"/>
            <w:vAlign w:val="center"/>
          </w:tcPr>
          <w:p w14:paraId="15E9CDB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1402" w:type="pct"/>
            <w:vAlign w:val="center"/>
          </w:tcPr>
          <w:p w14:paraId="7C28CFB4">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kern w:val="2"/>
                <w:sz w:val="24"/>
                <w:szCs w:val="24"/>
                <w:highlight w:val="none"/>
                <w:lang w:val="en-US" w:eastAsia="zh-CN" w:bidi="ar-SA"/>
              </w:rPr>
              <w:t>1.</w:t>
            </w:r>
            <w:r>
              <w:rPr>
                <w:rFonts w:hint="eastAsia" w:ascii="仿宋" w:hAnsi="仿宋" w:eastAsia="仿宋" w:cs="仿宋"/>
                <w:sz w:val="24"/>
                <w:szCs w:val="24"/>
                <w:highlight w:val="none"/>
                <w:lang w:val="en-US" w:eastAsia="zh-CN"/>
              </w:rPr>
              <w:t>悬吊（立卧位一键切换）。</w:t>
            </w:r>
          </w:p>
          <w:p w14:paraId="7197C95C">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2.双无线大板。</w:t>
            </w:r>
          </w:p>
          <w:p w14:paraId="31FB3D1E">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3.全脊柱及双下肢全长拼接功能。</w:t>
            </w:r>
          </w:p>
          <w:p w14:paraId="54AA1507">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4.高压发生器功率≥80kW。</w:t>
            </w:r>
          </w:p>
        </w:tc>
        <w:tc>
          <w:tcPr>
            <w:tcW w:w="1286" w:type="pct"/>
            <w:vAlign w:val="center"/>
          </w:tcPr>
          <w:p w14:paraId="5F3B9BD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（1）配套铅衣及防护罩3-4套。</w:t>
            </w:r>
          </w:p>
          <w:p w14:paraId="782BB72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（2）AI智能。</w:t>
            </w:r>
          </w:p>
        </w:tc>
      </w:tr>
      <w:tr w14:paraId="43E9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0676A2B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4</w:t>
            </w:r>
          </w:p>
        </w:tc>
        <w:tc>
          <w:tcPr>
            <w:tcW w:w="782" w:type="pct"/>
            <w:vAlign w:val="center"/>
          </w:tcPr>
          <w:p w14:paraId="53650C2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数字化移动式摄影X射线机</w:t>
            </w:r>
          </w:p>
        </w:tc>
        <w:tc>
          <w:tcPr>
            <w:tcW w:w="684" w:type="pct"/>
            <w:vAlign w:val="center"/>
          </w:tcPr>
          <w:p w14:paraId="1E59FF0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200</w:t>
            </w:r>
          </w:p>
        </w:tc>
        <w:tc>
          <w:tcPr>
            <w:tcW w:w="455" w:type="pct"/>
            <w:vAlign w:val="center"/>
          </w:tcPr>
          <w:p w14:paraId="226C05E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402" w:type="pct"/>
            <w:vAlign w:val="center"/>
          </w:tcPr>
          <w:p w14:paraId="507EFD6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大功率高压发生器、各部位床边摄影，具备轻便、电动助力、隐藏式立柱等功能。</w:t>
            </w:r>
          </w:p>
        </w:tc>
        <w:tc>
          <w:tcPr>
            <w:tcW w:w="1286" w:type="pct"/>
            <w:vAlign w:val="center"/>
          </w:tcPr>
          <w:p w14:paraId="7C75A96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lang w:val="en-US" w:eastAsia="zh-CN"/>
              </w:rPr>
            </w:pPr>
          </w:p>
        </w:tc>
      </w:tr>
      <w:tr w14:paraId="6AEF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24A62C7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p>
        </w:tc>
        <w:tc>
          <w:tcPr>
            <w:tcW w:w="782" w:type="pct"/>
            <w:vAlign w:val="center"/>
          </w:tcPr>
          <w:p w14:paraId="7C83F84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医用诊断X射线透视摄影系统（数字胃肠机）</w:t>
            </w:r>
          </w:p>
        </w:tc>
        <w:tc>
          <w:tcPr>
            <w:tcW w:w="684" w:type="pct"/>
            <w:vAlign w:val="center"/>
          </w:tcPr>
          <w:p w14:paraId="77B5863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200</w:t>
            </w:r>
          </w:p>
        </w:tc>
        <w:tc>
          <w:tcPr>
            <w:tcW w:w="455" w:type="pct"/>
            <w:vAlign w:val="center"/>
          </w:tcPr>
          <w:p w14:paraId="0EA5BD2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402" w:type="pct"/>
            <w:vAlign w:val="center"/>
          </w:tcPr>
          <w:p w14:paraId="2033653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kern w:val="2"/>
                <w:sz w:val="24"/>
                <w:szCs w:val="24"/>
                <w:highlight w:val="none"/>
                <w:lang w:val="en-US" w:eastAsia="zh-CN" w:bidi="ar-SA"/>
              </w:rPr>
              <w:t>1.</w:t>
            </w:r>
            <w:r>
              <w:rPr>
                <w:rFonts w:hint="eastAsia" w:ascii="仿宋" w:hAnsi="仿宋" w:eastAsia="仿宋" w:cs="仿宋"/>
                <w:sz w:val="24"/>
                <w:szCs w:val="24"/>
                <w:highlight w:val="none"/>
                <w:lang w:val="en-US" w:eastAsia="zh-CN"/>
              </w:rPr>
              <w:t>高压发生器功率≥80kW。</w:t>
            </w:r>
          </w:p>
          <w:p w14:paraId="2E24A543">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2.可进行数字化透视、数字化摄影、倾斜摄影。</w:t>
            </w:r>
          </w:p>
          <w:p w14:paraId="6BC45DD2">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both"/>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3.全脊柱及双下肢全长拼接功能。</w:t>
            </w:r>
          </w:p>
        </w:tc>
        <w:tc>
          <w:tcPr>
            <w:tcW w:w="1286" w:type="pct"/>
            <w:vAlign w:val="center"/>
          </w:tcPr>
          <w:p w14:paraId="5306CF9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lang w:val="en-US" w:eastAsia="zh-CN"/>
              </w:rPr>
            </w:pPr>
          </w:p>
        </w:tc>
      </w:tr>
      <w:tr w14:paraId="462D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3FC2975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6</w:t>
            </w:r>
          </w:p>
        </w:tc>
        <w:tc>
          <w:tcPr>
            <w:tcW w:w="782" w:type="pct"/>
            <w:vAlign w:val="center"/>
          </w:tcPr>
          <w:p w14:paraId="073DFB9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医用血管造影X射线机（DSA）</w:t>
            </w:r>
          </w:p>
        </w:tc>
        <w:tc>
          <w:tcPr>
            <w:tcW w:w="684" w:type="pct"/>
            <w:vAlign w:val="center"/>
          </w:tcPr>
          <w:p w14:paraId="39E26DE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700</w:t>
            </w:r>
          </w:p>
        </w:tc>
        <w:tc>
          <w:tcPr>
            <w:tcW w:w="455" w:type="pct"/>
            <w:vAlign w:val="center"/>
          </w:tcPr>
          <w:p w14:paraId="6AA9A09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402" w:type="pct"/>
            <w:vAlign w:val="center"/>
          </w:tcPr>
          <w:p w14:paraId="316A4F9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Style w:val="7"/>
                <w:rFonts w:hint="eastAsia" w:ascii="仿宋" w:hAnsi="仿宋" w:eastAsia="仿宋" w:cs="仿宋"/>
                <w:sz w:val="24"/>
                <w:szCs w:val="24"/>
                <w:highlight w:val="none"/>
                <w:lang w:val="en-US" w:eastAsia="zh-CN" w:bidi="ar"/>
              </w:rPr>
              <w:t>悬吊式机架实现落地安装受限场景下的灵活覆盖。适用于心、脑及外周血管疾病的介入诊断与治疗，如冠脉支架植入、脑动脉瘤栓塞、外周血管成形术等。</w:t>
            </w:r>
          </w:p>
        </w:tc>
        <w:tc>
          <w:tcPr>
            <w:tcW w:w="1286" w:type="pct"/>
            <w:vAlign w:val="center"/>
          </w:tcPr>
          <w:p w14:paraId="20F3CB9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配套DSA专用高压注射器1套；铅屏风一套，铅当量≥1.0mmpb；DSA用无铅防辐射套装10套，包括分体式套装、铅围脖、铅帽，铅当量≥0.5mmpb；铅衣消毒柜2套，具备清洁、消毒、风干功能，容纳空间≥15件；心电监护仪1台；预控环评；</w:t>
            </w:r>
            <w:r>
              <w:rPr>
                <w:rFonts w:hint="eastAsia" w:ascii="仿宋" w:hAnsi="仿宋" w:eastAsia="仿宋" w:cs="仿宋"/>
                <w:sz w:val="24"/>
                <w:highlight w:val="none"/>
                <w:lang w:val="en-US" w:eastAsia="zh-CN"/>
              </w:rPr>
              <w:t>至少3年免费维保；配套工作站。</w:t>
            </w:r>
          </w:p>
        </w:tc>
      </w:tr>
      <w:tr w14:paraId="4FE7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6AD7530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w:t>
            </w:r>
          </w:p>
        </w:tc>
        <w:tc>
          <w:tcPr>
            <w:tcW w:w="782" w:type="pct"/>
            <w:vAlign w:val="center"/>
          </w:tcPr>
          <w:p w14:paraId="7E14CEB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彩超</w:t>
            </w:r>
          </w:p>
        </w:tc>
        <w:tc>
          <w:tcPr>
            <w:tcW w:w="684" w:type="pct"/>
            <w:vAlign w:val="center"/>
          </w:tcPr>
          <w:p w14:paraId="6BF206F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180</w:t>
            </w:r>
          </w:p>
        </w:tc>
        <w:tc>
          <w:tcPr>
            <w:tcW w:w="455" w:type="pct"/>
            <w:vAlign w:val="center"/>
          </w:tcPr>
          <w:p w14:paraId="6254115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w:t>
            </w:r>
          </w:p>
        </w:tc>
        <w:tc>
          <w:tcPr>
            <w:tcW w:w="1402" w:type="pct"/>
            <w:vAlign w:val="center"/>
          </w:tcPr>
          <w:p w14:paraId="295E50D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一台肌骨超声类；一台甲乳超声类；</w:t>
            </w:r>
            <w:r>
              <w:rPr>
                <w:rFonts w:hint="eastAsia" w:ascii="仿宋" w:hAnsi="仿宋" w:eastAsia="仿宋" w:cs="仿宋"/>
                <w:color w:val="000000"/>
                <w:kern w:val="0"/>
                <w:sz w:val="24"/>
                <w:szCs w:val="24"/>
                <w:highlight w:val="none"/>
                <w:lang w:val="en-US" w:eastAsia="zh-CN" w:bidi="ar"/>
              </w:rPr>
              <w:t>一台心脏及血管超声类。</w:t>
            </w:r>
          </w:p>
        </w:tc>
        <w:tc>
          <w:tcPr>
            <w:tcW w:w="1286" w:type="pct"/>
            <w:vAlign w:val="center"/>
          </w:tcPr>
          <w:p w14:paraId="384F141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配套UPS、工作站。</w:t>
            </w:r>
          </w:p>
        </w:tc>
      </w:tr>
      <w:tr w14:paraId="31AE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239F71C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w:t>
            </w:r>
          </w:p>
        </w:tc>
        <w:tc>
          <w:tcPr>
            <w:tcW w:w="782" w:type="pct"/>
            <w:vAlign w:val="center"/>
          </w:tcPr>
          <w:p w14:paraId="1639386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彩超（便携）</w:t>
            </w:r>
          </w:p>
        </w:tc>
        <w:tc>
          <w:tcPr>
            <w:tcW w:w="684" w:type="pct"/>
            <w:vAlign w:val="center"/>
          </w:tcPr>
          <w:p w14:paraId="6D20433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180</w:t>
            </w:r>
          </w:p>
        </w:tc>
        <w:tc>
          <w:tcPr>
            <w:tcW w:w="455" w:type="pct"/>
            <w:vAlign w:val="center"/>
          </w:tcPr>
          <w:p w14:paraId="37429FD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1402" w:type="pct"/>
            <w:vAlign w:val="center"/>
          </w:tcPr>
          <w:p w14:paraId="14C08C2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多探头、多功能</w:t>
            </w:r>
          </w:p>
        </w:tc>
        <w:tc>
          <w:tcPr>
            <w:tcW w:w="1286" w:type="pct"/>
            <w:vAlign w:val="center"/>
          </w:tcPr>
          <w:p w14:paraId="331D903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配套UPS、</w:t>
            </w:r>
            <w:bookmarkStart w:id="0" w:name="_GoBack"/>
            <w:r>
              <w:rPr>
                <w:rFonts w:hint="eastAsia" w:ascii="仿宋" w:hAnsi="仿宋" w:eastAsia="仿宋" w:cs="仿宋"/>
                <w:sz w:val="24"/>
                <w:szCs w:val="24"/>
                <w:highlight w:val="none"/>
                <w:lang w:val="en-US" w:eastAsia="zh-CN"/>
              </w:rPr>
              <w:t>工作</w:t>
            </w:r>
            <w:bookmarkEnd w:id="0"/>
            <w:r>
              <w:rPr>
                <w:rFonts w:hint="eastAsia" w:ascii="仿宋" w:hAnsi="仿宋" w:eastAsia="仿宋" w:cs="仿宋"/>
                <w:sz w:val="24"/>
                <w:szCs w:val="24"/>
                <w:highlight w:val="none"/>
                <w:lang w:val="en-US" w:eastAsia="zh-CN"/>
              </w:rPr>
              <w:t>站。</w:t>
            </w:r>
          </w:p>
        </w:tc>
      </w:tr>
      <w:tr w14:paraId="1063B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15483F7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w:t>
            </w:r>
          </w:p>
        </w:tc>
        <w:tc>
          <w:tcPr>
            <w:tcW w:w="782" w:type="pct"/>
            <w:vAlign w:val="center"/>
          </w:tcPr>
          <w:p w14:paraId="40A5708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彩超</w:t>
            </w:r>
          </w:p>
        </w:tc>
        <w:tc>
          <w:tcPr>
            <w:tcW w:w="684" w:type="pct"/>
            <w:vAlign w:val="center"/>
          </w:tcPr>
          <w:p w14:paraId="6DD048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180</w:t>
            </w:r>
          </w:p>
        </w:tc>
        <w:tc>
          <w:tcPr>
            <w:tcW w:w="455" w:type="pct"/>
            <w:vAlign w:val="center"/>
          </w:tcPr>
          <w:p w14:paraId="0532BDA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w:t>
            </w:r>
          </w:p>
        </w:tc>
        <w:tc>
          <w:tcPr>
            <w:tcW w:w="1402" w:type="pct"/>
            <w:vAlign w:val="center"/>
          </w:tcPr>
          <w:p w14:paraId="78A2D11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妇产超声</w:t>
            </w:r>
            <w:r>
              <w:rPr>
                <w:rFonts w:hint="eastAsia" w:ascii="仿宋" w:hAnsi="仿宋" w:eastAsia="仿宋" w:cs="仿宋"/>
                <w:color w:val="FF0000"/>
                <w:sz w:val="24"/>
                <w:szCs w:val="24"/>
                <w:highlight w:val="none"/>
                <w:lang w:val="en-US" w:eastAsia="zh-CN"/>
              </w:rPr>
              <w:t>类</w:t>
            </w:r>
          </w:p>
        </w:tc>
        <w:tc>
          <w:tcPr>
            <w:tcW w:w="1286" w:type="pct"/>
            <w:vAlign w:val="center"/>
          </w:tcPr>
          <w:p w14:paraId="70E2BD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配套UPS、工作站。</w:t>
            </w:r>
          </w:p>
        </w:tc>
      </w:tr>
      <w:tr w14:paraId="4335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69909CD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w:t>
            </w:r>
          </w:p>
        </w:tc>
        <w:tc>
          <w:tcPr>
            <w:tcW w:w="782" w:type="pct"/>
            <w:vAlign w:val="center"/>
          </w:tcPr>
          <w:p w14:paraId="1756355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彩超</w:t>
            </w:r>
          </w:p>
        </w:tc>
        <w:tc>
          <w:tcPr>
            <w:tcW w:w="684" w:type="pct"/>
            <w:vAlign w:val="center"/>
          </w:tcPr>
          <w:p w14:paraId="071AADC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180</w:t>
            </w:r>
          </w:p>
        </w:tc>
        <w:tc>
          <w:tcPr>
            <w:tcW w:w="455" w:type="pct"/>
            <w:vAlign w:val="center"/>
          </w:tcPr>
          <w:p w14:paraId="52B29EF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402" w:type="pct"/>
            <w:vAlign w:val="center"/>
          </w:tcPr>
          <w:p w14:paraId="4630A8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经直肠双平面</w:t>
            </w:r>
            <w:r>
              <w:rPr>
                <w:rFonts w:hint="eastAsia" w:ascii="仿宋" w:hAnsi="仿宋" w:eastAsia="仿宋" w:cs="仿宋"/>
                <w:color w:val="FF0000"/>
                <w:sz w:val="24"/>
                <w:szCs w:val="24"/>
                <w:highlight w:val="none"/>
                <w:lang w:val="en-US" w:eastAsia="zh-CN"/>
              </w:rPr>
              <w:t>类</w:t>
            </w:r>
            <w:r>
              <w:rPr>
                <w:rFonts w:hint="eastAsia" w:ascii="仿宋" w:hAnsi="仿宋" w:eastAsia="仿宋" w:cs="仿宋"/>
                <w:sz w:val="24"/>
                <w:szCs w:val="24"/>
                <w:highlight w:val="none"/>
                <w:lang w:val="en-US" w:eastAsia="zh-CN"/>
              </w:rPr>
              <w:t>设备</w:t>
            </w:r>
          </w:p>
        </w:tc>
        <w:tc>
          <w:tcPr>
            <w:tcW w:w="1286" w:type="pct"/>
            <w:vAlign w:val="center"/>
          </w:tcPr>
          <w:p w14:paraId="0DA7AFE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配套UPS、工作站。</w:t>
            </w:r>
          </w:p>
        </w:tc>
      </w:tr>
      <w:tr w14:paraId="3EE9D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88" w:type="pct"/>
            <w:vAlign w:val="center"/>
          </w:tcPr>
          <w:p w14:paraId="5D0C573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w:t>
            </w:r>
          </w:p>
        </w:tc>
        <w:tc>
          <w:tcPr>
            <w:tcW w:w="782" w:type="pct"/>
            <w:vAlign w:val="center"/>
          </w:tcPr>
          <w:p w14:paraId="4E5F2B6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彩超</w:t>
            </w:r>
          </w:p>
        </w:tc>
        <w:tc>
          <w:tcPr>
            <w:tcW w:w="684" w:type="pct"/>
            <w:vAlign w:val="center"/>
          </w:tcPr>
          <w:p w14:paraId="3E81F65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200</w:t>
            </w:r>
          </w:p>
        </w:tc>
        <w:tc>
          <w:tcPr>
            <w:tcW w:w="455" w:type="pct"/>
            <w:vAlign w:val="center"/>
          </w:tcPr>
          <w:p w14:paraId="496B8E9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w:t>
            </w:r>
          </w:p>
        </w:tc>
        <w:tc>
          <w:tcPr>
            <w:tcW w:w="1402" w:type="pct"/>
            <w:vAlign w:val="center"/>
          </w:tcPr>
          <w:p w14:paraId="13FAD6B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心脏及血管超声</w:t>
            </w:r>
            <w:r>
              <w:rPr>
                <w:rFonts w:hint="eastAsia" w:ascii="仿宋" w:hAnsi="仿宋" w:eastAsia="仿宋" w:cs="仿宋"/>
                <w:color w:val="FF0000"/>
                <w:sz w:val="24"/>
                <w:szCs w:val="24"/>
                <w:highlight w:val="none"/>
                <w:lang w:val="en-US" w:eastAsia="zh-CN"/>
              </w:rPr>
              <w:t>类</w:t>
            </w:r>
          </w:p>
        </w:tc>
        <w:tc>
          <w:tcPr>
            <w:tcW w:w="1286" w:type="pct"/>
            <w:vAlign w:val="center"/>
          </w:tcPr>
          <w:p w14:paraId="769911D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配套UPS、工作站。</w:t>
            </w:r>
          </w:p>
        </w:tc>
      </w:tr>
    </w:tbl>
    <w:p w14:paraId="3591208C">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此次征集的内容包括上表中设备的</w:t>
      </w:r>
      <w:r>
        <w:rPr>
          <w:rFonts w:hint="eastAsia" w:ascii="仿宋_GB2312" w:hAnsi="仿宋_GB2312" w:eastAsia="仿宋_GB2312" w:cs="仿宋_GB2312"/>
          <w:b/>
          <w:bCs/>
          <w:sz w:val="32"/>
          <w:szCs w:val="32"/>
          <w:highlight w:val="none"/>
          <w:lang w:val="en-US" w:eastAsia="zh-CN"/>
        </w:rPr>
        <w:t>单价、技术参数要求、</w:t>
      </w:r>
      <w:r>
        <w:rPr>
          <w:rFonts w:hint="eastAsia" w:ascii="仿宋_GB2312" w:hAnsi="仿宋_GB2312" w:cs="仿宋_GB2312"/>
          <w:b/>
          <w:bCs/>
          <w:sz w:val="32"/>
          <w:szCs w:val="32"/>
          <w:highlight w:val="none"/>
          <w:lang w:val="en-US" w:eastAsia="zh-CN"/>
        </w:rPr>
        <w:t>商务要求、</w:t>
      </w:r>
      <w:r>
        <w:rPr>
          <w:rFonts w:hint="eastAsia" w:ascii="仿宋_GB2312" w:hAnsi="仿宋_GB2312" w:eastAsia="仿宋_GB2312" w:cs="仿宋_GB2312"/>
          <w:b/>
          <w:bCs/>
          <w:sz w:val="32"/>
          <w:szCs w:val="32"/>
          <w:highlight w:val="none"/>
          <w:lang w:val="en-US" w:eastAsia="zh-CN"/>
        </w:rPr>
        <w:t>分包建议</w:t>
      </w:r>
      <w:r>
        <w:rPr>
          <w:rFonts w:hint="eastAsia" w:ascii="仿宋_GB2312" w:hAnsi="仿宋_GB2312" w:eastAsia="仿宋_GB2312" w:cs="仿宋_GB2312"/>
          <w:sz w:val="32"/>
          <w:szCs w:val="32"/>
          <w:highlight w:val="none"/>
          <w:lang w:val="en-US" w:eastAsia="zh-CN"/>
        </w:rPr>
        <w:t>等内容。</w:t>
      </w:r>
      <w:r>
        <w:rPr>
          <w:rFonts w:hint="eastAsia" w:ascii="仿宋_GB2312" w:hAnsi="仿宋_GB2312" w:cs="仿宋_GB2312"/>
          <w:sz w:val="32"/>
          <w:szCs w:val="32"/>
          <w:highlight w:val="none"/>
          <w:lang w:val="en-US" w:eastAsia="zh-CN"/>
        </w:rPr>
        <w:t>响应报价包含设备（含配套）</w:t>
      </w:r>
      <w:r>
        <w:rPr>
          <w:rFonts w:hint="eastAsia" w:ascii="仿宋_GB2312" w:hAnsi="仿宋_GB2312" w:eastAsia="仿宋_GB2312" w:cs="仿宋_GB2312"/>
          <w:sz w:val="32"/>
          <w:szCs w:val="32"/>
          <w:highlight w:val="none"/>
          <w:lang w:val="en-US" w:eastAsia="zh-CN"/>
        </w:rPr>
        <w:t>及所需软件购置费、包装费、运输费、人工费、保险费、安装调试费、各种税费、资料费、售后培训服务费、免费质保期内所有产品升级维保费</w:t>
      </w:r>
      <w:r>
        <w:rPr>
          <w:rFonts w:hint="eastAsia" w:ascii="仿宋_GB2312" w:hAnsi="仿宋_GB2312" w:cs="仿宋_GB2312"/>
          <w:sz w:val="32"/>
          <w:szCs w:val="32"/>
          <w:highlight w:val="none"/>
          <w:lang w:val="en-US" w:eastAsia="zh-CN"/>
        </w:rPr>
        <w:t>（除产品清单要求外，</w:t>
      </w:r>
      <w:r>
        <w:rPr>
          <w:rFonts w:hint="eastAsia" w:ascii="仿宋_GB2312" w:hAnsi="仿宋_GB2312" w:cs="仿宋_GB2312"/>
          <w:color w:val="FF0000"/>
          <w:sz w:val="32"/>
          <w:szCs w:val="32"/>
          <w:highlight w:val="none"/>
          <w:lang w:val="en-US" w:eastAsia="zh-CN"/>
        </w:rPr>
        <w:t>至少7年免费维保期</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、设备系统端口对接可能产生的费用、联调联试等完成项目应有的全部费用</w:t>
      </w:r>
      <w:r>
        <w:rPr>
          <w:rFonts w:hint="eastAsia" w:ascii="仿宋_GB2312" w:hAnsi="仿宋_GB2312" w:cs="仿宋_GB2312"/>
          <w:sz w:val="32"/>
          <w:szCs w:val="32"/>
          <w:highlight w:val="none"/>
          <w:lang w:val="en-US" w:eastAsia="zh-CN"/>
        </w:rPr>
        <w:t>。本次征集不接受进口产品响应。</w:t>
      </w:r>
    </w:p>
    <w:p w14:paraId="1E56FDF3">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cs="仿宋_GB2312"/>
          <w:b/>
          <w:bCs/>
          <w:sz w:val="32"/>
          <w:szCs w:val="32"/>
          <w:highlight w:val="none"/>
          <w:lang w:val="en-US" w:eastAsia="zh-CN"/>
        </w:rPr>
      </w:pPr>
      <w:r>
        <w:rPr>
          <w:rFonts w:hint="eastAsia" w:ascii="仿宋_GB2312" w:hAnsi="仿宋_GB2312" w:cs="仿宋_GB2312"/>
          <w:b/>
          <w:bCs/>
          <w:sz w:val="32"/>
          <w:szCs w:val="32"/>
          <w:highlight w:val="none"/>
          <w:lang w:val="en-US" w:eastAsia="zh-CN"/>
        </w:rPr>
        <w:t>二、供应商资格要求</w:t>
      </w:r>
    </w:p>
    <w:p w14:paraId="3233B826">
      <w:pPr>
        <w:ind w:firstLine="654" w:firstLineChars="200"/>
        <w:rPr>
          <w:rFonts w:hint="eastAsia"/>
          <w:sz w:val="32"/>
          <w:szCs w:val="32"/>
          <w:highlight w:val="none"/>
          <w:lang w:val="en-US" w:eastAsia="zh-CN"/>
        </w:rPr>
      </w:pPr>
      <w:r>
        <w:rPr>
          <w:rFonts w:hint="eastAsia"/>
          <w:sz w:val="32"/>
          <w:szCs w:val="32"/>
          <w:highlight w:val="none"/>
          <w:lang w:val="en-US" w:eastAsia="zh-CN"/>
        </w:rPr>
        <w:t>征集产品依法应纳入医疗器械管理时，供应商须具有有效的医疗器械生产许可证或医疗器械经营许可证。</w:t>
      </w:r>
    </w:p>
    <w:p w14:paraId="1EA8D1DB">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cs="仿宋_GB2312"/>
          <w:b/>
          <w:bCs/>
          <w:sz w:val="32"/>
          <w:szCs w:val="32"/>
          <w:highlight w:val="none"/>
          <w:lang w:val="en-US" w:eastAsia="zh-CN"/>
        </w:rPr>
        <w:t>三、征集要求</w:t>
      </w:r>
    </w:p>
    <w:p w14:paraId="1CD6326F">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本征集公告仅为濉溪县中医医院医共体资源共享中心建设工程采购需求的初步征集，采购人或代理机构对征集结果均不作书面通知或回复。供应商自愿报名、递交的材料，将作为进一步完善本项目采购需求的参考，不作为本项目招标的依据，仅供参考。参加征集响应活动所产生的一切费用由供应商自行承担，征集方案无偿提供。</w:t>
      </w:r>
    </w:p>
    <w:p w14:paraId="590269BF">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2.请各参与征集的供应商自行保留响应资料，对递交的响应资料我方不予退还。</w:t>
      </w:r>
    </w:p>
    <w:p w14:paraId="78CFAD50">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3.各供应商针对本次征集的响应，须对</w:t>
      </w:r>
      <w:r>
        <w:rPr>
          <w:rFonts w:hint="eastAsia" w:ascii="仿宋_GB2312" w:hAnsi="仿宋_GB2312" w:cs="仿宋_GB2312"/>
          <w:sz w:val="32"/>
          <w:szCs w:val="32"/>
          <w:highlight w:val="none"/>
          <w:lang w:val="en-US" w:eastAsia="zh-CN"/>
        </w:rPr>
        <w:t>本项目</w:t>
      </w:r>
      <w:r>
        <w:rPr>
          <w:rFonts w:hint="eastAsia" w:ascii="仿宋_GB2312" w:hAnsi="仿宋_GB2312" w:eastAsia="仿宋_GB2312" w:cs="仿宋_GB2312"/>
          <w:sz w:val="32"/>
          <w:szCs w:val="32"/>
          <w:highlight w:val="none"/>
          <w:lang w:val="en-US" w:eastAsia="zh-CN"/>
        </w:rPr>
        <w:t>全部</w:t>
      </w:r>
      <w:r>
        <w:rPr>
          <w:rFonts w:hint="eastAsia" w:ascii="仿宋_GB2312" w:hAnsi="仿宋_GB2312" w:cs="仿宋_GB2312"/>
          <w:sz w:val="32"/>
          <w:szCs w:val="32"/>
          <w:highlight w:val="none"/>
          <w:lang w:val="en-US" w:eastAsia="zh-CN"/>
        </w:rPr>
        <w:t>征集</w:t>
      </w:r>
      <w:r>
        <w:rPr>
          <w:rFonts w:hint="eastAsia" w:ascii="仿宋_GB2312" w:hAnsi="仿宋_GB2312" w:eastAsia="仿宋_GB2312" w:cs="仿宋_GB2312"/>
          <w:sz w:val="32"/>
          <w:szCs w:val="32"/>
          <w:highlight w:val="none"/>
          <w:lang w:val="en-US" w:eastAsia="zh-CN"/>
        </w:rPr>
        <w:t>内容</w:t>
      </w:r>
      <w:r>
        <w:rPr>
          <w:rFonts w:hint="eastAsia" w:ascii="仿宋_GB2312" w:hAnsi="仿宋_GB2312" w:cs="仿宋_GB2312"/>
          <w:sz w:val="32"/>
          <w:szCs w:val="32"/>
          <w:highlight w:val="none"/>
          <w:lang w:val="en-US" w:eastAsia="zh-CN"/>
        </w:rPr>
        <w:t>（包括但不限于单价、技术参数要求、商务要求、分包建议等）</w:t>
      </w:r>
      <w:r>
        <w:rPr>
          <w:rFonts w:hint="eastAsia" w:ascii="仿宋_GB2312" w:hAnsi="仿宋_GB2312" w:eastAsia="仿宋_GB2312" w:cs="仿宋_GB2312"/>
          <w:sz w:val="32"/>
          <w:szCs w:val="32"/>
          <w:highlight w:val="none"/>
          <w:lang w:val="en-US" w:eastAsia="zh-CN"/>
        </w:rPr>
        <w:t>进行响应。</w:t>
      </w:r>
    </w:p>
    <w:p w14:paraId="3EBB78E5">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4.所有</w:t>
      </w:r>
      <w:r>
        <w:rPr>
          <w:rFonts w:hint="eastAsia" w:ascii="仿宋_GB2312" w:hAnsi="仿宋_GB2312" w:cs="仿宋_GB2312"/>
          <w:sz w:val="32"/>
          <w:szCs w:val="32"/>
          <w:highlight w:val="none"/>
          <w:lang w:val="en-US" w:eastAsia="zh-CN"/>
        </w:rPr>
        <w:t>产品</w:t>
      </w:r>
      <w:r>
        <w:rPr>
          <w:rFonts w:hint="eastAsia" w:ascii="仿宋_GB2312" w:hAnsi="仿宋_GB2312" w:eastAsia="仿宋_GB2312" w:cs="仿宋_GB2312"/>
          <w:sz w:val="32"/>
          <w:szCs w:val="32"/>
          <w:highlight w:val="none"/>
          <w:lang w:val="en-US" w:eastAsia="zh-CN"/>
        </w:rPr>
        <w:t>不限制品牌。供应商须根据</w:t>
      </w:r>
      <w:r>
        <w:rPr>
          <w:rFonts w:hint="eastAsia" w:ascii="仿宋_GB2312" w:hAnsi="仿宋_GB2312" w:cs="仿宋_GB2312"/>
          <w:sz w:val="32"/>
          <w:szCs w:val="32"/>
          <w:highlight w:val="none"/>
          <w:lang w:val="en-US" w:eastAsia="zh-CN"/>
        </w:rPr>
        <w:t>自身</w:t>
      </w:r>
      <w:r>
        <w:rPr>
          <w:rFonts w:hint="eastAsia" w:ascii="仿宋_GB2312" w:hAnsi="仿宋_GB2312" w:eastAsia="仿宋_GB2312" w:cs="仿宋_GB2312"/>
          <w:sz w:val="32"/>
          <w:szCs w:val="32"/>
          <w:highlight w:val="none"/>
          <w:lang w:val="en-US" w:eastAsia="zh-CN"/>
        </w:rPr>
        <w:t>响应的</w:t>
      </w:r>
      <w:r>
        <w:rPr>
          <w:rFonts w:hint="eastAsia" w:ascii="仿宋_GB2312" w:hAnsi="仿宋_GB2312" w:cs="仿宋_GB2312"/>
          <w:sz w:val="32"/>
          <w:szCs w:val="32"/>
          <w:highlight w:val="none"/>
          <w:lang w:val="en-US" w:eastAsia="zh-CN"/>
        </w:rPr>
        <w:t>产品</w:t>
      </w:r>
      <w:r>
        <w:rPr>
          <w:rFonts w:hint="eastAsia" w:ascii="仿宋_GB2312" w:hAnsi="仿宋_GB2312" w:eastAsia="仿宋_GB2312" w:cs="仿宋_GB2312"/>
          <w:sz w:val="32"/>
          <w:szCs w:val="32"/>
          <w:highlight w:val="none"/>
          <w:lang w:val="en-US" w:eastAsia="zh-CN"/>
        </w:rPr>
        <w:t>规格、品牌提供相关规格参数</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b/>
          <w:bCs/>
          <w:sz w:val="32"/>
          <w:szCs w:val="32"/>
          <w:highlight w:val="none"/>
          <w:lang w:val="en-US" w:eastAsia="zh-CN"/>
        </w:rPr>
        <w:t>参数不可有唯一性、倾向性</w:t>
      </w:r>
      <w:r>
        <w:rPr>
          <w:rFonts w:hint="eastAsia" w:ascii="仿宋_GB2312" w:hAnsi="仿宋_GB2312" w:cs="仿宋_GB2312"/>
          <w:b/>
          <w:bCs/>
          <w:sz w:val="32"/>
          <w:szCs w:val="32"/>
          <w:highlight w:val="none"/>
          <w:lang w:val="en-US" w:eastAsia="zh-CN"/>
        </w:rPr>
        <w:t>，至少满足3个品牌设备符合参数，并应当具有代表性</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w:t>
      </w:r>
    </w:p>
    <w:p w14:paraId="38D8A332">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lang w:val="en-US" w:eastAsia="zh-CN"/>
        </w:rPr>
        <w:t>提供202</w:t>
      </w:r>
      <w:r>
        <w:rPr>
          <w:rFonts w:hint="eastAsia" w:ascii="仿宋_GB2312" w:hAnsi="仿宋_GB2312" w:cs="仿宋_GB2312"/>
          <w:sz w:val="32"/>
          <w:szCs w:val="32"/>
          <w:highlight w:val="none"/>
          <w:lang w:val="en-US" w:eastAsia="zh-CN"/>
        </w:rPr>
        <w:t>3</w:t>
      </w:r>
      <w:r>
        <w:rPr>
          <w:rFonts w:hint="eastAsia" w:ascii="仿宋_GB2312" w:hAnsi="仿宋_GB2312" w:eastAsia="仿宋_GB2312" w:cs="仿宋_GB2312"/>
          <w:sz w:val="32"/>
          <w:szCs w:val="32"/>
          <w:highlight w:val="none"/>
          <w:lang w:val="en-US" w:eastAsia="zh-CN"/>
        </w:rPr>
        <w:t>年以来同型号设备</w:t>
      </w:r>
      <w:r>
        <w:rPr>
          <w:rFonts w:hint="eastAsia" w:ascii="仿宋_GB2312" w:hAnsi="仿宋_GB2312" w:cs="仿宋_GB2312"/>
          <w:sz w:val="32"/>
          <w:szCs w:val="32"/>
          <w:highlight w:val="none"/>
          <w:lang w:val="en-US" w:eastAsia="zh-CN"/>
        </w:rPr>
        <w:t>的</w:t>
      </w:r>
      <w:r>
        <w:rPr>
          <w:rFonts w:hint="eastAsia" w:ascii="仿宋_GB2312" w:hAnsi="仿宋_GB2312" w:eastAsia="仿宋_GB2312" w:cs="仿宋_GB2312"/>
          <w:sz w:val="32"/>
          <w:szCs w:val="32"/>
          <w:highlight w:val="none"/>
          <w:lang w:val="en-US" w:eastAsia="zh-CN"/>
        </w:rPr>
        <w:t>用户清单及证明，与产品信息表填写内容保持一致[证明</w:t>
      </w:r>
      <w:r>
        <w:rPr>
          <w:rFonts w:hint="eastAsia" w:ascii="仿宋_GB2312" w:hAnsi="仿宋_GB2312" w:cs="仿宋_GB2312"/>
          <w:sz w:val="32"/>
          <w:szCs w:val="32"/>
          <w:highlight w:val="none"/>
          <w:lang w:val="en-US" w:eastAsia="zh-CN"/>
        </w:rPr>
        <w:t>材料</w:t>
      </w:r>
      <w:r>
        <w:rPr>
          <w:rFonts w:hint="eastAsia" w:ascii="仿宋_GB2312" w:hAnsi="仿宋_GB2312" w:eastAsia="仿宋_GB2312" w:cs="仿宋_GB2312"/>
          <w:sz w:val="32"/>
          <w:szCs w:val="32"/>
          <w:highlight w:val="none"/>
          <w:lang w:val="en-US" w:eastAsia="zh-CN"/>
        </w:rPr>
        <w:t>可提供：</w:t>
      </w:r>
      <w:r>
        <w:rPr>
          <w:rFonts w:hint="eastAsia" w:ascii="仿宋_GB2312" w:hAnsi="仿宋_GB2312" w:cs="仿宋_GB2312"/>
          <w:sz w:val="32"/>
          <w:szCs w:val="32"/>
          <w:highlight w:val="none"/>
          <w:lang w:val="en-US" w:eastAsia="zh-CN"/>
        </w:rPr>
        <w:t>中标通知书和</w:t>
      </w:r>
      <w:r>
        <w:rPr>
          <w:rFonts w:hint="eastAsia" w:ascii="仿宋_GB2312" w:hAnsi="仿宋_GB2312" w:eastAsia="仿宋_GB2312" w:cs="仿宋_GB2312"/>
          <w:sz w:val="32"/>
          <w:szCs w:val="32"/>
          <w:highlight w:val="none"/>
          <w:lang w:val="en-US" w:eastAsia="zh-CN"/>
        </w:rPr>
        <w:t>合同（合同复印件/扫描件</w:t>
      </w:r>
      <w:r>
        <w:rPr>
          <w:rFonts w:hint="eastAsia" w:ascii="仿宋_GB2312" w:hAnsi="仿宋_GB2312" w:cs="仿宋_GB2312"/>
          <w:sz w:val="32"/>
          <w:szCs w:val="32"/>
          <w:highlight w:val="none"/>
          <w:lang w:val="en-US" w:eastAsia="zh-CN"/>
        </w:rPr>
        <w:t>，分项报价表</w:t>
      </w:r>
      <w:r>
        <w:rPr>
          <w:rFonts w:hint="eastAsia" w:ascii="仿宋_GB2312" w:hAnsi="仿宋_GB2312" w:eastAsia="仿宋_GB2312" w:cs="仿宋_GB2312"/>
          <w:sz w:val="32"/>
          <w:szCs w:val="32"/>
          <w:highlight w:val="none"/>
          <w:lang w:val="en-US" w:eastAsia="zh-CN"/>
        </w:rPr>
        <w:t>不得修改或涂抹，如确实不能提供，请提供一份情况说明）、联系人及电话，至少三家]</w:t>
      </w:r>
      <w:r>
        <w:rPr>
          <w:rFonts w:hint="eastAsia" w:ascii="仿宋_GB2312" w:hAnsi="仿宋_GB2312" w:cs="仿宋_GB2312"/>
          <w:sz w:val="32"/>
          <w:szCs w:val="32"/>
          <w:highlight w:val="none"/>
          <w:lang w:val="en-US" w:eastAsia="zh-CN"/>
        </w:rPr>
        <w:t>。</w:t>
      </w:r>
    </w:p>
    <w:p w14:paraId="63A01BE2">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cs="仿宋_GB2312"/>
          <w:b/>
          <w:bCs/>
          <w:sz w:val="32"/>
          <w:szCs w:val="32"/>
          <w:highlight w:val="none"/>
          <w:lang w:val="en-US" w:eastAsia="zh-CN"/>
        </w:rPr>
      </w:pPr>
      <w:r>
        <w:rPr>
          <w:rFonts w:hint="eastAsia" w:ascii="仿宋_GB2312" w:hAnsi="仿宋_GB2312" w:cs="仿宋_GB2312"/>
          <w:b/>
          <w:bCs/>
          <w:sz w:val="32"/>
          <w:szCs w:val="32"/>
          <w:highlight w:val="none"/>
          <w:lang w:val="en-US" w:eastAsia="zh-CN"/>
        </w:rPr>
        <w:t>四、征集时间和递交方式</w:t>
      </w:r>
    </w:p>
    <w:p w14:paraId="603F53B1">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1.征集时间：2026年</w:t>
      </w: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日至2026年</w:t>
      </w: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cs="仿宋_GB2312"/>
          <w:sz w:val="32"/>
          <w:szCs w:val="32"/>
          <w:highlight w:val="none"/>
          <w:lang w:val="en-US" w:eastAsia="zh-CN"/>
        </w:rPr>
        <w:t>13</w:t>
      </w:r>
      <w:r>
        <w:rPr>
          <w:rFonts w:hint="eastAsia" w:ascii="仿宋_GB2312" w:hAnsi="仿宋_GB2312" w:eastAsia="仿宋_GB2312" w:cs="仿宋_GB2312"/>
          <w:sz w:val="32"/>
          <w:szCs w:val="32"/>
          <w:highlight w:val="none"/>
        </w:rPr>
        <w:t>日</w:t>
      </w:r>
      <w:r>
        <w:rPr>
          <w:rFonts w:hint="eastAsia" w:ascii="仿宋_GB2312" w:hAnsi="仿宋_GB2312" w:cs="仿宋_GB2312"/>
          <w:sz w:val="32"/>
          <w:szCs w:val="32"/>
          <w:highlight w:val="none"/>
          <w:lang w:val="en-US" w:eastAsia="zh-CN"/>
        </w:rPr>
        <w:t>14</w:t>
      </w:r>
      <w:r>
        <w:rPr>
          <w:rFonts w:hint="eastAsia" w:ascii="仿宋_GB2312" w:hAnsi="仿宋_GB2312" w:eastAsia="仿宋_GB2312" w:cs="仿宋_GB2312"/>
          <w:sz w:val="32"/>
          <w:szCs w:val="32"/>
          <w:highlight w:val="none"/>
        </w:rPr>
        <w:t>:</w:t>
      </w:r>
      <w:r>
        <w:rPr>
          <w:rFonts w:hint="eastAsia" w:ascii="仿宋_GB2312" w:hAnsi="仿宋_GB2312" w:cs="仿宋_GB2312"/>
          <w:sz w:val="32"/>
          <w:szCs w:val="32"/>
          <w:highlight w:val="none"/>
          <w:lang w:val="en-US" w:eastAsia="zh-CN"/>
        </w:rPr>
        <w:t>3</w:t>
      </w:r>
      <w:r>
        <w:rPr>
          <w:rFonts w:hint="eastAsia" w:ascii="仿宋_GB2312" w:hAnsi="仿宋_GB2312" w:eastAsia="仿宋_GB2312" w:cs="仿宋_GB2312"/>
          <w:sz w:val="32"/>
          <w:szCs w:val="32"/>
          <w:highlight w:val="none"/>
        </w:rPr>
        <w:t>0（北京时间）</w:t>
      </w:r>
    </w:p>
    <w:p w14:paraId="4300AE2A">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2.递交方式</w:t>
      </w:r>
      <w:r>
        <w:rPr>
          <w:rFonts w:hint="eastAsia" w:ascii="仿宋_GB2312" w:hAnsi="仿宋_GB2312" w:cs="仿宋_GB2312"/>
          <w:sz w:val="32"/>
          <w:szCs w:val="32"/>
          <w:highlight w:val="none"/>
          <w:lang w:eastAsia="zh-CN"/>
        </w:rPr>
        <w:t>：</w:t>
      </w:r>
      <w:r>
        <w:rPr>
          <w:rFonts w:hint="eastAsia" w:ascii="仿宋_GB2312" w:hAnsi="仿宋_GB2312" w:eastAsia="仿宋_GB2312" w:cs="仿宋_GB2312"/>
          <w:sz w:val="32"/>
          <w:szCs w:val="32"/>
          <w:highlight w:val="none"/>
        </w:rPr>
        <w:t>在征集时间内通过</w:t>
      </w:r>
      <w:r>
        <w:rPr>
          <w:rFonts w:hint="eastAsia" w:ascii="仿宋_GB2312" w:hAnsi="仿宋_GB2312" w:eastAsia="仿宋_GB2312" w:cs="仿宋_GB2312"/>
          <w:b/>
          <w:bCs/>
          <w:sz w:val="32"/>
          <w:szCs w:val="32"/>
          <w:highlight w:val="none"/>
        </w:rPr>
        <w:t>邮件方式递交</w:t>
      </w:r>
      <w:r>
        <w:rPr>
          <w:rFonts w:hint="eastAsia" w:ascii="仿宋_GB2312" w:hAnsi="仿宋_GB2312" w:eastAsia="仿宋_GB2312" w:cs="仿宋_GB2312"/>
          <w:sz w:val="32"/>
          <w:szCs w:val="32"/>
          <w:highlight w:val="none"/>
        </w:rPr>
        <w:t>和</w:t>
      </w:r>
      <w:r>
        <w:rPr>
          <w:rFonts w:hint="eastAsia" w:ascii="仿宋_GB2312" w:hAnsi="仿宋_GB2312" w:eastAsia="仿宋_GB2312" w:cs="仿宋_GB2312"/>
          <w:b/>
          <w:bCs/>
          <w:sz w:val="32"/>
          <w:szCs w:val="32"/>
          <w:highlight w:val="none"/>
        </w:rPr>
        <w:t>现场递交</w:t>
      </w:r>
      <w:r>
        <w:rPr>
          <w:rFonts w:hint="eastAsia" w:ascii="仿宋_GB2312" w:hAnsi="仿宋_GB2312" w:eastAsia="仿宋_GB2312" w:cs="仿宋_GB2312"/>
          <w:sz w:val="32"/>
          <w:szCs w:val="32"/>
          <w:highlight w:val="none"/>
        </w:rPr>
        <w:t>方式</w:t>
      </w:r>
      <w:r>
        <w:rPr>
          <w:rFonts w:hint="eastAsia" w:ascii="仿宋_GB2312" w:hAnsi="仿宋_GB2312" w:cs="仿宋_GB2312"/>
          <w:sz w:val="32"/>
          <w:szCs w:val="32"/>
          <w:highlight w:val="none"/>
          <w:lang w:eastAsia="zh-CN"/>
        </w:rPr>
        <w:t>。</w:t>
      </w:r>
    </w:p>
    <w:p w14:paraId="3C3D0C11">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b/>
          <w:bCs/>
          <w:sz w:val="32"/>
          <w:szCs w:val="32"/>
          <w:highlight w:val="none"/>
        </w:rPr>
        <w:t>纸质版响应资料</w:t>
      </w:r>
      <w:r>
        <w:rPr>
          <w:rFonts w:hint="eastAsia" w:ascii="仿宋_GB2312" w:hAnsi="仿宋_GB2312" w:eastAsia="仿宋_GB2312" w:cs="仿宋_GB2312"/>
          <w:sz w:val="32"/>
          <w:szCs w:val="32"/>
          <w:highlight w:val="none"/>
        </w:rPr>
        <w:t>加盖单位公章，原件密封后递交至濉溪县中医医院行政楼4楼</w:t>
      </w:r>
      <w:r>
        <w:rPr>
          <w:rFonts w:hint="eastAsia" w:ascii="仿宋_GB2312" w:hAnsi="仿宋_GB2312" w:cs="仿宋_GB2312"/>
          <w:sz w:val="32"/>
          <w:szCs w:val="32"/>
          <w:highlight w:val="none"/>
          <w:lang w:val="en-US" w:eastAsia="zh-CN"/>
        </w:rPr>
        <w:t>招标办</w:t>
      </w:r>
      <w:r>
        <w:rPr>
          <w:rFonts w:hint="eastAsia" w:ascii="仿宋_GB2312" w:hAnsi="仿宋_GB2312" w:eastAsia="仿宋_GB2312" w:cs="仿宋_GB2312"/>
          <w:sz w:val="32"/>
          <w:szCs w:val="32"/>
          <w:highlight w:val="none"/>
        </w:rPr>
        <w:t>。纸质资料封套上应载明项目名称、供应商名称、递交时间等内容。</w:t>
      </w:r>
    </w:p>
    <w:p w14:paraId="29FEC45E">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b/>
          <w:bCs/>
          <w:sz w:val="32"/>
          <w:szCs w:val="32"/>
          <w:highlight w:val="none"/>
        </w:rPr>
        <w:t>电子版响应资料</w:t>
      </w:r>
      <w:r>
        <w:rPr>
          <w:rFonts w:hint="eastAsia" w:ascii="仿宋_GB2312" w:hAnsi="仿宋_GB2312" w:cs="仿宋_GB2312"/>
          <w:sz w:val="32"/>
          <w:szCs w:val="32"/>
          <w:highlight w:val="none"/>
          <w:lang w:val="en-US" w:eastAsia="zh-CN"/>
        </w:rPr>
        <w:t>须将纸质资料加</w:t>
      </w:r>
      <w:r>
        <w:rPr>
          <w:rFonts w:hint="eastAsia" w:ascii="仿宋_GB2312" w:hAnsi="仿宋_GB2312" w:eastAsia="仿宋_GB2312" w:cs="仿宋_GB2312"/>
          <w:sz w:val="32"/>
          <w:szCs w:val="32"/>
          <w:highlight w:val="none"/>
        </w:rPr>
        <w:t>盖单位公章后的PDF扫描件和可编辑word版本发至邮箱zhaobiao02@ah-inter.com。</w:t>
      </w:r>
    </w:p>
    <w:p w14:paraId="4F1DAB48">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cs="仿宋_GB2312"/>
          <w:b/>
          <w:bCs/>
          <w:sz w:val="32"/>
          <w:szCs w:val="32"/>
          <w:highlight w:val="none"/>
          <w:lang w:val="en-US" w:eastAsia="zh-CN"/>
        </w:rPr>
        <w:t>五</w:t>
      </w:r>
      <w:r>
        <w:rPr>
          <w:rFonts w:hint="eastAsia" w:ascii="仿宋_GB2312" w:hAnsi="仿宋_GB2312" w:eastAsia="仿宋_GB2312" w:cs="仿宋_GB2312"/>
          <w:b/>
          <w:bCs/>
          <w:sz w:val="32"/>
          <w:szCs w:val="32"/>
          <w:highlight w:val="none"/>
        </w:rPr>
        <w:t>、资料要求及注意事项</w:t>
      </w:r>
    </w:p>
    <w:p w14:paraId="507C2830">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.资质材料：（每一页盖公司鲜章</w:t>
      </w:r>
      <w:r>
        <w:rPr>
          <w:rFonts w:hint="eastAsia" w:ascii="仿宋_GB2312" w:hAnsi="仿宋_GB2312" w:eastAsia="仿宋_GB2312" w:cs="仿宋_GB2312"/>
          <w:sz w:val="32"/>
          <w:szCs w:val="32"/>
          <w:highlight w:val="none"/>
          <w:lang w:val="en-US" w:eastAsia="zh-CN"/>
        </w:rPr>
        <w:t>及</w:t>
      </w:r>
      <w:r>
        <w:rPr>
          <w:rFonts w:hint="eastAsia" w:ascii="仿宋_GB2312" w:hAnsi="仿宋_GB2312" w:eastAsia="仿宋_GB2312" w:cs="仿宋_GB2312"/>
          <w:sz w:val="32"/>
          <w:szCs w:val="32"/>
          <w:highlight w:val="none"/>
        </w:rPr>
        <w:t>骑缝章）</w:t>
      </w:r>
    </w:p>
    <w:p w14:paraId="29A4B0C2">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cs="仿宋_GB2312"/>
          <w:sz w:val="32"/>
          <w:szCs w:val="32"/>
          <w:highlight w:val="none"/>
          <w:lang w:val="en-US" w:eastAsia="zh-CN"/>
        </w:rPr>
        <w:t>法人身份证明、法人授权</w:t>
      </w:r>
      <w:r>
        <w:rPr>
          <w:rFonts w:hint="eastAsia" w:ascii="仿宋_GB2312" w:hAnsi="仿宋_GB2312" w:eastAsia="仿宋_GB2312" w:cs="仿宋_GB2312"/>
          <w:sz w:val="32"/>
          <w:szCs w:val="32"/>
          <w:highlight w:val="none"/>
        </w:rPr>
        <w:t>委托书</w:t>
      </w:r>
      <w:r>
        <w:rPr>
          <w:rFonts w:hint="eastAsia" w:ascii="仿宋_GB2312" w:hAnsi="仿宋_GB2312" w:cs="仿宋_GB2312"/>
          <w:sz w:val="32"/>
          <w:szCs w:val="32"/>
          <w:highlight w:val="none"/>
          <w:lang w:val="en-US" w:eastAsia="zh-CN"/>
        </w:rPr>
        <w:t>及</w:t>
      </w:r>
      <w:r>
        <w:rPr>
          <w:rFonts w:hint="eastAsia" w:ascii="仿宋_GB2312" w:hAnsi="仿宋_GB2312" w:eastAsia="仿宋_GB2312" w:cs="仿宋_GB2312"/>
          <w:sz w:val="32"/>
          <w:szCs w:val="32"/>
          <w:highlight w:val="none"/>
        </w:rPr>
        <w:t>身份证复印件。</w:t>
      </w:r>
    </w:p>
    <w:p w14:paraId="7F39712D">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（2）公司资质。</w:t>
      </w:r>
    </w:p>
    <w:p w14:paraId="425EDB80">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rPr>
        <w:t>产品资质</w:t>
      </w:r>
      <w:r>
        <w:rPr>
          <w:rFonts w:hint="eastAsia" w:ascii="仿宋_GB2312" w:hAnsi="仿宋_GB2312" w:cs="仿宋_GB2312"/>
          <w:sz w:val="32"/>
          <w:szCs w:val="32"/>
          <w:highlight w:val="none"/>
          <w:lang w:eastAsia="zh-CN"/>
        </w:rPr>
        <w:t>、</w:t>
      </w:r>
      <w:r>
        <w:rPr>
          <w:rFonts w:hint="eastAsia" w:ascii="仿宋_GB2312" w:hAnsi="仿宋_GB2312" w:cs="仿宋_GB2312"/>
          <w:sz w:val="32"/>
          <w:szCs w:val="32"/>
          <w:highlight w:val="none"/>
          <w:lang w:val="en-US" w:eastAsia="zh-CN"/>
        </w:rPr>
        <w:t>生产厂家资质证件</w:t>
      </w:r>
      <w:r>
        <w:rPr>
          <w:rFonts w:hint="eastAsia" w:ascii="仿宋_GB2312" w:hAnsi="仿宋_GB2312" w:eastAsia="仿宋_GB2312" w:cs="仿宋_GB2312"/>
          <w:sz w:val="32"/>
          <w:szCs w:val="32"/>
          <w:highlight w:val="none"/>
        </w:rPr>
        <w:t>等。</w:t>
      </w:r>
    </w:p>
    <w:p w14:paraId="568B1EAE">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）其他相关文件：如国家规定的其他相关资质等材料。</w:t>
      </w:r>
    </w:p>
    <w:p w14:paraId="790C6375">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.供应商承诺函</w:t>
      </w:r>
    </w:p>
    <w:p w14:paraId="3BF21B98">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cs="仿宋_GB2312"/>
          <w:sz w:val="32"/>
          <w:szCs w:val="32"/>
          <w:highlight w:val="none"/>
          <w:lang w:val="en-US" w:eastAsia="zh-CN"/>
        </w:rPr>
        <w:t>3</w:t>
      </w:r>
      <w:r>
        <w:rPr>
          <w:rFonts w:hint="eastAsia" w:ascii="仿宋_GB2312" w:hAnsi="仿宋_GB2312" w:eastAsia="仿宋_GB2312" w:cs="仿宋_GB2312"/>
          <w:sz w:val="32"/>
          <w:szCs w:val="32"/>
          <w:highlight w:val="none"/>
        </w:rPr>
        <w:t>.产品信息表以及设备</w:t>
      </w:r>
      <w:r>
        <w:rPr>
          <w:rFonts w:hint="eastAsia" w:ascii="仿宋_GB2312" w:hAnsi="仿宋_GB2312" w:cs="仿宋_GB2312"/>
          <w:sz w:val="32"/>
          <w:szCs w:val="32"/>
          <w:highlight w:val="none"/>
          <w:lang w:val="en-US" w:eastAsia="zh-CN"/>
        </w:rPr>
        <w:t>中标</w:t>
      </w:r>
      <w:r>
        <w:rPr>
          <w:rFonts w:hint="eastAsia" w:ascii="仿宋_GB2312" w:hAnsi="仿宋_GB2312" w:eastAsia="仿宋_GB2312" w:cs="仿宋_GB2312"/>
          <w:sz w:val="32"/>
          <w:szCs w:val="32"/>
          <w:highlight w:val="none"/>
        </w:rPr>
        <w:t>记录的证明材料，需包含电子版（U盘，</w:t>
      </w:r>
      <w:r>
        <w:rPr>
          <w:rFonts w:hint="eastAsia" w:ascii="仿宋_GB2312" w:hAnsi="仿宋_GB2312" w:cs="仿宋_GB2312"/>
          <w:sz w:val="32"/>
          <w:szCs w:val="32"/>
          <w:highlight w:val="none"/>
          <w:lang w:val="en-US" w:eastAsia="zh-CN"/>
        </w:rPr>
        <w:t>可编辑</w:t>
      </w:r>
      <w:r>
        <w:rPr>
          <w:rFonts w:hint="eastAsia" w:ascii="仿宋_GB2312" w:hAnsi="仿宋_GB2312" w:eastAsia="仿宋_GB2312" w:cs="仿宋_GB2312"/>
          <w:sz w:val="32"/>
          <w:szCs w:val="32"/>
          <w:highlight w:val="none"/>
        </w:rPr>
        <w:t>word版），并密封于密封包内。（电子版需与纸质版一致，如未提交电子版或与纸质版不一致将视为无效提交，将不再另行通知。）</w:t>
      </w:r>
    </w:p>
    <w:p w14:paraId="12FDF908">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cs="仿宋_GB2312"/>
          <w:sz w:val="32"/>
          <w:szCs w:val="32"/>
          <w:highlight w:val="none"/>
          <w:lang w:val="en-US" w:eastAsia="zh-CN"/>
        </w:rPr>
        <w:t>4</w:t>
      </w:r>
      <w:r>
        <w:rPr>
          <w:rFonts w:hint="eastAsia" w:ascii="仿宋_GB2312" w:hAnsi="仿宋_GB2312" w:eastAsia="仿宋_GB2312" w:cs="仿宋_GB2312"/>
          <w:sz w:val="32"/>
          <w:szCs w:val="32"/>
          <w:highlight w:val="none"/>
        </w:rPr>
        <w:t>.调研报名清单电子版（U盘，Excel版）。</w:t>
      </w:r>
    </w:p>
    <w:p w14:paraId="6199EF5F">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5.分包建议收集：因招标采购需求，以上产品需分包进行采购，请提出分包建议。</w:t>
      </w:r>
    </w:p>
    <w:p w14:paraId="08E83E8F">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、装订要求</w:t>
      </w:r>
    </w:p>
    <w:p w14:paraId="16E1A09E">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1.以上资料需用密封袋密封（封条加盖鲜章）。</w:t>
      </w:r>
    </w:p>
    <w:p w14:paraId="6ECE2A4D">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cs="仿宋_GB2312"/>
          <w:sz w:val="32"/>
          <w:szCs w:val="32"/>
          <w:highlight w:val="none"/>
          <w:lang w:val="en-US" w:eastAsia="zh-CN"/>
        </w:rPr>
        <w:t>2</w:t>
      </w:r>
      <w:r>
        <w:rPr>
          <w:rFonts w:hint="eastAsia" w:ascii="仿宋_GB2312" w:hAnsi="仿宋_GB2312" w:eastAsia="仿宋_GB2312" w:cs="仿宋_GB2312"/>
          <w:sz w:val="32"/>
          <w:szCs w:val="32"/>
          <w:highlight w:val="none"/>
        </w:rPr>
        <w:t>.为便于资料归集，请统一下载表格填写。</w:t>
      </w:r>
    </w:p>
    <w:p w14:paraId="7A122F50">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r>
        <w:rPr>
          <w:rFonts w:hint="eastAsia" w:ascii="仿宋_GB2312" w:hAnsi="仿宋_GB2312" w:cs="仿宋_GB2312"/>
          <w:sz w:val="32"/>
          <w:szCs w:val="32"/>
          <w:highlight w:val="none"/>
          <w:lang w:val="en-US" w:eastAsia="zh-CN"/>
        </w:rPr>
        <w:t>1</w:t>
      </w:r>
      <w:r>
        <w:rPr>
          <w:rFonts w:hint="eastAsia" w:ascii="仿宋_GB2312" w:hAnsi="仿宋_GB2312" w:eastAsia="仿宋_GB2312" w:cs="仿宋_GB2312"/>
          <w:sz w:val="32"/>
          <w:szCs w:val="32"/>
          <w:highlight w:val="none"/>
        </w:rPr>
        <w:t>：产品信息表</w:t>
      </w:r>
    </w:p>
    <w:p w14:paraId="52518491">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r>
        <w:rPr>
          <w:rFonts w:hint="eastAsia" w:ascii="仿宋_GB2312" w:hAnsi="仿宋_GB2312" w:cs="仿宋_GB2312"/>
          <w:sz w:val="32"/>
          <w:szCs w:val="32"/>
          <w:highlight w:val="none"/>
          <w:lang w:val="en-US" w:eastAsia="zh-CN"/>
        </w:rPr>
        <w:t>2</w:t>
      </w:r>
      <w:r>
        <w:rPr>
          <w:rFonts w:hint="eastAsia" w:ascii="仿宋_GB2312" w:hAnsi="仿宋_GB2312" w:eastAsia="仿宋_GB2312" w:cs="仿宋_GB2312"/>
          <w:sz w:val="32"/>
          <w:szCs w:val="32"/>
          <w:highlight w:val="none"/>
        </w:rPr>
        <w:t>：市场调研报名清单</w:t>
      </w:r>
    </w:p>
    <w:p w14:paraId="64A51264">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附件3：承诺函</w:t>
      </w:r>
    </w:p>
    <w:p w14:paraId="1E6AB4E8">
      <w:pPr>
        <w:keepNext w:val="0"/>
        <w:keepLines w:val="0"/>
        <w:pageBreakBefore w:val="0"/>
        <w:widowControl w:val="0"/>
        <w:kinsoku/>
        <w:wordWrap/>
        <w:overflowPunct/>
        <w:topLinePunct w:val="0"/>
        <w:autoSpaceDE/>
        <w:autoSpaceDN/>
        <w:bidi w:val="0"/>
        <w:adjustRightInd/>
        <w:snapToGrid/>
        <w:spacing w:line="500" w:lineRule="exact"/>
        <w:ind w:firstLine="5232" w:firstLineChars="1600"/>
        <w:textAlignment w:val="auto"/>
        <w:rPr>
          <w:rFonts w:hint="eastAsia" w:ascii="仿宋_GB2312" w:hAnsi="仿宋_GB2312" w:eastAsia="仿宋_GB2312" w:cs="仿宋_GB2312"/>
          <w:sz w:val="32"/>
          <w:szCs w:val="32"/>
          <w:highlight w:val="none"/>
          <w:lang w:val="en-US" w:eastAsia="zh-CN"/>
        </w:rPr>
      </w:pPr>
    </w:p>
    <w:p w14:paraId="0DB48A6B">
      <w:pPr>
        <w:keepNext w:val="0"/>
        <w:keepLines w:val="0"/>
        <w:pageBreakBefore w:val="0"/>
        <w:widowControl w:val="0"/>
        <w:kinsoku/>
        <w:wordWrap/>
        <w:overflowPunct/>
        <w:topLinePunct w:val="0"/>
        <w:autoSpaceDE/>
        <w:autoSpaceDN/>
        <w:bidi w:val="0"/>
        <w:adjustRightInd/>
        <w:snapToGrid/>
        <w:spacing w:line="500" w:lineRule="exact"/>
        <w:ind w:firstLine="5886" w:firstLineChars="18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濉溪县中医医院</w:t>
      </w:r>
    </w:p>
    <w:p w14:paraId="1E4E82FB">
      <w:pPr>
        <w:keepNext w:val="0"/>
        <w:keepLines w:val="0"/>
        <w:pageBreakBefore w:val="0"/>
        <w:widowControl w:val="0"/>
        <w:kinsoku/>
        <w:wordWrap/>
        <w:overflowPunct/>
        <w:topLinePunct w:val="0"/>
        <w:autoSpaceDE/>
        <w:autoSpaceDN/>
        <w:bidi w:val="0"/>
        <w:adjustRightInd/>
        <w:snapToGrid/>
        <w:spacing w:line="500" w:lineRule="exact"/>
        <w:ind w:firstLine="654"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cs="仿宋_GB2312"/>
          <w:sz w:val="32"/>
          <w:szCs w:val="32"/>
          <w:highlight w:val="none"/>
          <w:lang w:val="en-US" w:eastAsia="zh-CN"/>
        </w:rPr>
        <w:t xml:space="preserve">        2026</w:t>
      </w:r>
      <w:r>
        <w:rPr>
          <w:rFonts w:hint="eastAsia" w:ascii="仿宋_GB2312" w:hAnsi="仿宋_GB2312" w:eastAsia="仿宋_GB2312" w:cs="仿宋_GB2312"/>
          <w:sz w:val="32"/>
          <w:szCs w:val="32"/>
          <w:highlight w:val="none"/>
        </w:rPr>
        <w:t>年</w:t>
      </w:r>
      <w:r>
        <w:rPr>
          <w:rFonts w:hint="eastAsia" w:ascii="仿宋_GB2312" w:hAnsi="仿宋_GB2312" w:cs="仿宋_GB2312"/>
          <w:sz w:val="32"/>
          <w:szCs w:val="32"/>
          <w:highlight w:val="none"/>
          <w:lang w:val="en-US" w:eastAsia="zh-CN"/>
        </w:rPr>
        <w:t>5</w:t>
      </w:r>
      <w:r>
        <w:rPr>
          <w:rFonts w:hint="eastAsia" w:ascii="仿宋_GB2312" w:hAnsi="仿宋_GB2312" w:eastAsia="仿宋_GB2312" w:cs="仿宋_GB2312"/>
          <w:sz w:val="32"/>
          <w:szCs w:val="32"/>
          <w:highlight w:val="none"/>
        </w:rPr>
        <w:t>月</w:t>
      </w:r>
      <w:r>
        <w:rPr>
          <w:rFonts w:hint="eastAsia" w:ascii="仿宋_GB2312" w:hAnsi="仿宋_GB2312" w:cs="仿宋_GB2312"/>
          <w:sz w:val="32"/>
          <w:szCs w:val="32"/>
          <w:highlight w:val="none"/>
          <w:lang w:val="en-US" w:eastAsia="zh-CN"/>
        </w:rPr>
        <w:t>6</w:t>
      </w:r>
      <w:r>
        <w:rPr>
          <w:rFonts w:hint="eastAsia" w:ascii="仿宋_GB2312" w:hAnsi="仿宋_GB2312" w:eastAsia="仿宋_GB2312" w:cs="仿宋_GB2312"/>
          <w:sz w:val="32"/>
          <w:szCs w:val="32"/>
          <w:highlight w:val="none"/>
        </w:rPr>
        <w:t>日</w:t>
      </w:r>
    </w:p>
    <w:sectPr>
      <w:pgSz w:w="11906" w:h="16838"/>
      <w:pgMar w:top="2098" w:right="1474" w:bottom="1984" w:left="1587" w:header="851" w:footer="992" w:gutter="0"/>
      <w:cols w:space="0" w:num="1"/>
      <w:rtlGutter w:val="0"/>
      <w:docGrid w:type="linesAndChars" w:linePitch="579" w:charSpace="1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2F909C15-A747-4579-92D6-07E4A16C4393}"/>
  </w:font>
  <w:font w:name="方正小标宋简体">
    <w:panose1 w:val="03000509000000000000"/>
    <w:charset w:val="86"/>
    <w:family w:val="auto"/>
    <w:pitch w:val="default"/>
    <w:sig w:usb0="00000001" w:usb1="080E0000" w:usb2="00000000" w:usb3="00000000" w:csb0="00040000" w:csb1="00000000"/>
    <w:embedRegular r:id="rId2" w:fontKey="{28CF200B-0CA8-42E9-9B16-B08C7446B1EA}"/>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embedRegular r:id="rId3" w:fontKey="{335C9AE3-348B-444E-B56F-5BD4A73EF34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doNotDisplayPageBoundaries w:val="1"/>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mNGI1ZWNmYWU5ZWVmN2U5YzcwOGQyYjA4NzU0YjAifQ=="/>
  </w:docVars>
  <w:rsids>
    <w:rsidRoot w:val="00000000"/>
    <w:rsid w:val="00325134"/>
    <w:rsid w:val="008E2A0E"/>
    <w:rsid w:val="00D348C5"/>
    <w:rsid w:val="00D40D69"/>
    <w:rsid w:val="01BB3CD7"/>
    <w:rsid w:val="01FE5971"/>
    <w:rsid w:val="028A0D3C"/>
    <w:rsid w:val="02E334E5"/>
    <w:rsid w:val="02FC6355"/>
    <w:rsid w:val="03323B24"/>
    <w:rsid w:val="034D6BB0"/>
    <w:rsid w:val="037F791B"/>
    <w:rsid w:val="040B25BA"/>
    <w:rsid w:val="044646FC"/>
    <w:rsid w:val="064C13A1"/>
    <w:rsid w:val="071D689A"/>
    <w:rsid w:val="0768045D"/>
    <w:rsid w:val="076A2DB7"/>
    <w:rsid w:val="0870581B"/>
    <w:rsid w:val="08844E22"/>
    <w:rsid w:val="08C16076"/>
    <w:rsid w:val="08D4742C"/>
    <w:rsid w:val="08FC70AE"/>
    <w:rsid w:val="090D12BC"/>
    <w:rsid w:val="0A8F5D00"/>
    <w:rsid w:val="0AB063A2"/>
    <w:rsid w:val="0B180B0F"/>
    <w:rsid w:val="0B1F76FD"/>
    <w:rsid w:val="0B261896"/>
    <w:rsid w:val="0C6A2581"/>
    <w:rsid w:val="0C815066"/>
    <w:rsid w:val="0C85560D"/>
    <w:rsid w:val="0D004C93"/>
    <w:rsid w:val="0D49488C"/>
    <w:rsid w:val="0D796E2B"/>
    <w:rsid w:val="0D9755F8"/>
    <w:rsid w:val="0DC42165"/>
    <w:rsid w:val="0DE81476"/>
    <w:rsid w:val="0E436747"/>
    <w:rsid w:val="0E484B44"/>
    <w:rsid w:val="0E6059EA"/>
    <w:rsid w:val="0E7D2A40"/>
    <w:rsid w:val="0EBE4E06"/>
    <w:rsid w:val="0FBC1346"/>
    <w:rsid w:val="10086339"/>
    <w:rsid w:val="103F3D25"/>
    <w:rsid w:val="10A83678"/>
    <w:rsid w:val="10B60C6C"/>
    <w:rsid w:val="112278CE"/>
    <w:rsid w:val="126F4E39"/>
    <w:rsid w:val="137A57A0"/>
    <w:rsid w:val="13BF7656"/>
    <w:rsid w:val="14432035"/>
    <w:rsid w:val="150D2643"/>
    <w:rsid w:val="15121A08"/>
    <w:rsid w:val="177B1022"/>
    <w:rsid w:val="17DF2075"/>
    <w:rsid w:val="18730A0F"/>
    <w:rsid w:val="19436634"/>
    <w:rsid w:val="198D3D53"/>
    <w:rsid w:val="19EC0A79"/>
    <w:rsid w:val="1AC42B67"/>
    <w:rsid w:val="1AD6374C"/>
    <w:rsid w:val="1B03607B"/>
    <w:rsid w:val="1B9B2757"/>
    <w:rsid w:val="1BE93650"/>
    <w:rsid w:val="1C006FCD"/>
    <w:rsid w:val="1C0A4054"/>
    <w:rsid w:val="1CD86547"/>
    <w:rsid w:val="1D540E0F"/>
    <w:rsid w:val="1DAF24EA"/>
    <w:rsid w:val="1E05035C"/>
    <w:rsid w:val="1E164317"/>
    <w:rsid w:val="1F196CBA"/>
    <w:rsid w:val="20542ED4"/>
    <w:rsid w:val="20E424AA"/>
    <w:rsid w:val="21333432"/>
    <w:rsid w:val="213A656E"/>
    <w:rsid w:val="21DA55E1"/>
    <w:rsid w:val="21E62252"/>
    <w:rsid w:val="22031056"/>
    <w:rsid w:val="220426D8"/>
    <w:rsid w:val="225E34DC"/>
    <w:rsid w:val="22C95DFC"/>
    <w:rsid w:val="22F4099F"/>
    <w:rsid w:val="232474D6"/>
    <w:rsid w:val="247973AD"/>
    <w:rsid w:val="24F73B3E"/>
    <w:rsid w:val="253432D4"/>
    <w:rsid w:val="26395046"/>
    <w:rsid w:val="26FB7595"/>
    <w:rsid w:val="27F31225"/>
    <w:rsid w:val="286276D0"/>
    <w:rsid w:val="28CF6052"/>
    <w:rsid w:val="29CE1F49"/>
    <w:rsid w:val="29D84CDA"/>
    <w:rsid w:val="29EE6148"/>
    <w:rsid w:val="2A375D41"/>
    <w:rsid w:val="2AC670C5"/>
    <w:rsid w:val="2AC86999"/>
    <w:rsid w:val="2B9920E3"/>
    <w:rsid w:val="2B9B31ED"/>
    <w:rsid w:val="2BA7222F"/>
    <w:rsid w:val="2BB05DAB"/>
    <w:rsid w:val="2BB1690A"/>
    <w:rsid w:val="2BC01D66"/>
    <w:rsid w:val="2C0828FE"/>
    <w:rsid w:val="2C210A56"/>
    <w:rsid w:val="2C491D5B"/>
    <w:rsid w:val="2CB82A3D"/>
    <w:rsid w:val="2D144117"/>
    <w:rsid w:val="2D5B1D46"/>
    <w:rsid w:val="2DCA0C7A"/>
    <w:rsid w:val="2E100D83"/>
    <w:rsid w:val="2E112405"/>
    <w:rsid w:val="2E692241"/>
    <w:rsid w:val="2E6E0F52"/>
    <w:rsid w:val="2ECE479A"/>
    <w:rsid w:val="2ED31111"/>
    <w:rsid w:val="2EFF0A6A"/>
    <w:rsid w:val="2F511653"/>
    <w:rsid w:val="2F527179"/>
    <w:rsid w:val="3025663B"/>
    <w:rsid w:val="30FF4F99"/>
    <w:rsid w:val="315C5C5E"/>
    <w:rsid w:val="31AB2B70"/>
    <w:rsid w:val="320F30FF"/>
    <w:rsid w:val="32110C25"/>
    <w:rsid w:val="322C5A5F"/>
    <w:rsid w:val="3244724D"/>
    <w:rsid w:val="32700042"/>
    <w:rsid w:val="33550FE6"/>
    <w:rsid w:val="339F2E3B"/>
    <w:rsid w:val="33CD5020"/>
    <w:rsid w:val="33E04D53"/>
    <w:rsid w:val="33FB1B8D"/>
    <w:rsid w:val="354B4D4C"/>
    <w:rsid w:val="35747E49"/>
    <w:rsid w:val="3586192A"/>
    <w:rsid w:val="35CB1A33"/>
    <w:rsid w:val="36E508D2"/>
    <w:rsid w:val="37C52BDE"/>
    <w:rsid w:val="37DF6582"/>
    <w:rsid w:val="37F232A7"/>
    <w:rsid w:val="38333F25"/>
    <w:rsid w:val="386A5533"/>
    <w:rsid w:val="388E7474"/>
    <w:rsid w:val="38960602"/>
    <w:rsid w:val="38B95B73"/>
    <w:rsid w:val="39F8091D"/>
    <w:rsid w:val="39FC665F"/>
    <w:rsid w:val="3A2B484E"/>
    <w:rsid w:val="3A68795F"/>
    <w:rsid w:val="3B017C38"/>
    <w:rsid w:val="3B53405D"/>
    <w:rsid w:val="3B6049CB"/>
    <w:rsid w:val="3BF70E8C"/>
    <w:rsid w:val="3D0A1093"/>
    <w:rsid w:val="3D360A7D"/>
    <w:rsid w:val="3D5B2C9F"/>
    <w:rsid w:val="3D6A7D83"/>
    <w:rsid w:val="3E6A003B"/>
    <w:rsid w:val="3E8135D7"/>
    <w:rsid w:val="40587003"/>
    <w:rsid w:val="406B6E6D"/>
    <w:rsid w:val="408353E4"/>
    <w:rsid w:val="40DB6278"/>
    <w:rsid w:val="41CD67C2"/>
    <w:rsid w:val="420A68FA"/>
    <w:rsid w:val="42B06238"/>
    <w:rsid w:val="42BC4BDD"/>
    <w:rsid w:val="42D812EB"/>
    <w:rsid w:val="43670FED"/>
    <w:rsid w:val="43790D20"/>
    <w:rsid w:val="43E97C54"/>
    <w:rsid w:val="4407632C"/>
    <w:rsid w:val="44305883"/>
    <w:rsid w:val="443C4228"/>
    <w:rsid w:val="44615A3C"/>
    <w:rsid w:val="446E1F07"/>
    <w:rsid w:val="449C6A74"/>
    <w:rsid w:val="44FD517A"/>
    <w:rsid w:val="461277EF"/>
    <w:rsid w:val="461B1C1B"/>
    <w:rsid w:val="46571203"/>
    <w:rsid w:val="475474EA"/>
    <w:rsid w:val="47C50090"/>
    <w:rsid w:val="47FB61A8"/>
    <w:rsid w:val="48F30C2D"/>
    <w:rsid w:val="493A4AAE"/>
    <w:rsid w:val="498D72D3"/>
    <w:rsid w:val="499248EA"/>
    <w:rsid w:val="499E503D"/>
    <w:rsid w:val="4A392FB7"/>
    <w:rsid w:val="4A965D14"/>
    <w:rsid w:val="4AF40C8C"/>
    <w:rsid w:val="4B1E6EA8"/>
    <w:rsid w:val="4B225B36"/>
    <w:rsid w:val="4B243657"/>
    <w:rsid w:val="4B5A1437"/>
    <w:rsid w:val="4B756271"/>
    <w:rsid w:val="4B7D0C82"/>
    <w:rsid w:val="4BCD1C09"/>
    <w:rsid w:val="4C177328"/>
    <w:rsid w:val="4C447432"/>
    <w:rsid w:val="4C9F491C"/>
    <w:rsid w:val="4CBB5F06"/>
    <w:rsid w:val="4CD0321B"/>
    <w:rsid w:val="4CE216E4"/>
    <w:rsid w:val="4D0E4287"/>
    <w:rsid w:val="4DC62DB4"/>
    <w:rsid w:val="4E593C28"/>
    <w:rsid w:val="4E726A98"/>
    <w:rsid w:val="4EAC3D58"/>
    <w:rsid w:val="4EAF1A9A"/>
    <w:rsid w:val="4EBF3B3F"/>
    <w:rsid w:val="4F416B96"/>
    <w:rsid w:val="4F4E3061"/>
    <w:rsid w:val="4F9071D6"/>
    <w:rsid w:val="501871CB"/>
    <w:rsid w:val="506B4AFE"/>
    <w:rsid w:val="508F2973"/>
    <w:rsid w:val="50BE4216"/>
    <w:rsid w:val="511E6A63"/>
    <w:rsid w:val="514B3CFC"/>
    <w:rsid w:val="519F5DF6"/>
    <w:rsid w:val="523A78CD"/>
    <w:rsid w:val="533C1422"/>
    <w:rsid w:val="539F3E8B"/>
    <w:rsid w:val="53A72D40"/>
    <w:rsid w:val="53FD0BB2"/>
    <w:rsid w:val="54260581"/>
    <w:rsid w:val="542E16B3"/>
    <w:rsid w:val="545A6004"/>
    <w:rsid w:val="54C53DC5"/>
    <w:rsid w:val="54D449A2"/>
    <w:rsid w:val="54DE09E3"/>
    <w:rsid w:val="54F46459"/>
    <w:rsid w:val="55515659"/>
    <w:rsid w:val="559B0682"/>
    <w:rsid w:val="55B26BF3"/>
    <w:rsid w:val="55BB0D24"/>
    <w:rsid w:val="55D32E72"/>
    <w:rsid w:val="56690780"/>
    <w:rsid w:val="56892BD1"/>
    <w:rsid w:val="56CD51B3"/>
    <w:rsid w:val="57034731"/>
    <w:rsid w:val="57272B15"/>
    <w:rsid w:val="57684EDC"/>
    <w:rsid w:val="576A0C54"/>
    <w:rsid w:val="57727B09"/>
    <w:rsid w:val="581A3430"/>
    <w:rsid w:val="582562A3"/>
    <w:rsid w:val="59325D5E"/>
    <w:rsid w:val="5975743C"/>
    <w:rsid w:val="59BE2C09"/>
    <w:rsid w:val="5A1D0200"/>
    <w:rsid w:val="5A4412E8"/>
    <w:rsid w:val="5ACB7C5C"/>
    <w:rsid w:val="5BED212E"/>
    <w:rsid w:val="5C700ABB"/>
    <w:rsid w:val="5CB169DD"/>
    <w:rsid w:val="5CC6692D"/>
    <w:rsid w:val="5CD34BA6"/>
    <w:rsid w:val="5CDF7A9B"/>
    <w:rsid w:val="5CE24DE9"/>
    <w:rsid w:val="5D064F7B"/>
    <w:rsid w:val="5D4A130C"/>
    <w:rsid w:val="5D755C5D"/>
    <w:rsid w:val="5D973E25"/>
    <w:rsid w:val="5DF529BC"/>
    <w:rsid w:val="5E745F14"/>
    <w:rsid w:val="5F1A2F60"/>
    <w:rsid w:val="5F1F1A01"/>
    <w:rsid w:val="600A2FD4"/>
    <w:rsid w:val="604A0F2F"/>
    <w:rsid w:val="60844B35"/>
    <w:rsid w:val="61A905CB"/>
    <w:rsid w:val="620C3034"/>
    <w:rsid w:val="62123462"/>
    <w:rsid w:val="6243376F"/>
    <w:rsid w:val="62466808"/>
    <w:rsid w:val="62A36DC8"/>
    <w:rsid w:val="632F0827"/>
    <w:rsid w:val="647505F4"/>
    <w:rsid w:val="649B41FB"/>
    <w:rsid w:val="65C65110"/>
    <w:rsid w:val="65DA6FA5"/>
    <w:rsid w:val="65EF1956"/>
    <w:rsid w:val="66383CCB"/>
    <w:rsid w:val="667B2536"/>
    <w:rsid w:val="67BA0E3C"/>
    <w:rsid w:val="68792AA5"/>
    <w:rsid w:val="69584DB0"/>
    <w:rsid w:val="6A026ACA"/>
    <w:rsid w:val="6A244C92"/>
    <w:rsid w:val="6AC56475"/>
    <w:rsid w:val="6AF26B3F"/>
    <w:rsid w:val="6B9B0F84"/>
    <w:rsid w:val="6BA02A3F"/>
    <w:rsid w:val="6C1C0317"/>
    <w:rsid w:val="6C26209B"/>
    <w:rsid w:val="6C2C42D2"/>
    <w:rsid w:val="6D08089B"/>
    <w:rsid w:val="6DB427D1"/>
    <w:rsid w:val="6DE71B9B"/>
    <w:rsid w:val="6E1374F8"/>
    <w:rsid w:val="6E22598D"/>
    <w:rsid w:val="6E973D0A"/>
    <w:rsid w:val="6EA80DB6"/>
    <w:rsid w:val="6FEF7AF1"/>
    <w:rsid w:val="703D6AAE"/>
    <w:rsid w:val="70453BB5"/>
    <w:rsid w:val="70666005"/>
    <w:rsid w:val="7066725B"/>
    <w:rsid w:val="706E6C67"/>
    <w:rsid w:val="709F1517"/>
    <w:rsid w:val="71B52674"/>
    <w:rsid w:val="72D80D10"/>
    <w:rsid w:val="73357F10"/>
    <w:rsid w:val="733817AF"/>
    <w:rsid w:val="736D3206"/>
    <w:rsid w:val="73C81B8D"/>
    <w:rsid w:val="74017DF2"/>
    <w:rsid w:val="74B17A6A"/>
    <w:rsid w:val="74E514C2"/>
    <w:rsid w:val="75243D99"/>
    <w:rsid w:val="757C7849"/>
    <w:rsid w:val="75AB67D1"/>
    <w:rsid w:val="75B23A9A"/>
    <w:rsid w:val="75F20092"/>
    <w:rsid w:val="76200A04"/>
    <w:rsid w:val="768865A9"/>
    <w:rsid w:val="76956082"/>
    <w:rsid w:val="76BF6BCE"/>
    <w:rsid w:val="77366005"/>
    <w:rsid w:val="775C1F10"/>
    <w:rsid w:val="784D3606"/>
    <w:rsid w:val="788A03B6"/>
    <w:rsid w:val="790F6B0E"/>
    <w:rsid w:val="7A472626"/>
    <w:rsid w:val="7AC2652D"/>
    <w:rsid w:val="7B315461"/>
    <w:rsid w:val="7B5648AE"/>
    <w:rsid w:val="7B5B24DE"/>
    <w:rsid w:val="7B7B66DC"/>
    <w:rsid w:val="7B810197"/>
    <w:rsid w:val="7C482A62"/>
    <w:rsid w:val="7CDF29DD"/>
    <w:rsid w:val="7D3B25C7"/>
    <w:rsid w:val="7D8950E1"/>
    <w:rsid w:val="7DB93B7B"/>
    <w:rsid w:val="7DF32EA2"/>
    <w:rsid w:val="7DFC1A93"/>
    <w:rsid w:val="7E3A287F"/>
    <w:rsid w:val="7E413C0D"/>
    <w:rsid w:val="7E505BFE"/>
    <w:rsid w:val="7F3217A8"/>
    <w:rsid w:val="7F671451"/>
    <w:rsid w:val="7F765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cs="仿宋_GB2312" w:asciiTheme="minorHAnsi" w:hAnsiTheme="minorHAnsi"/>
      <w:kern w:val="2"/>
      <w:sz w:val="32"/>
      <w:szCs w:val="40"/>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character" w:styleId="6">
    <w:name w:val="Hyperlink"/>
    <w:basedOn w:val="4"/>
    <w:qFormat/>
    <w:uiPriority w:val="0"/>
    <w:rPr>
      <w:color w:val="0000FF"/>
      <w:u w:val="single"/>
    </w:rPr>
  </w:style>
  <w:style w:type="character" w:customStyle="1" w:styleId="7">
    <w:name w:val="font01"/>
    <w:basedOn w:val="4"/>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2158</Words>
  <Characters>2321</Characters>
  <Lines>0</Lines>
  <Paragraphs>0</Paragraphs>
  <TotalTime>21</TotalTime>
  <ScaleCrop>false</ScaleCrop>
  <LinksUpToDate>false</LinksUpToDate>
  <CharactersWithSpaces>2367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2023-03-18T01:01:00Z</dcterms:created>
  <dc:creator>Mcc</dc:creator>
  <cp:lastModifiedBy>NTKO</cp:lastModifiedBy>
  <cp:lastPrinted>2024-08-23T07:29:00Z</cp:lastPrinted>
  <dcterms:modified xsi:type="dcterms:W3CDTF">2026-05-06T06:10:08Z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3ED5680638FE45A59E55C4B7F79D826C_13</vt:lpwstr>
  </property>
  <property fmtid="{D5CDD505-2E9C-101B-9397-08002B2CF9AE}" pid="4" name="KSOTemplateDocerSaveRecord">
    <vt:lpwstr>eyJoZGlkIjoiYWVmNGI1ZWNmYWU5ZWVmN2U5YzcwOGQyYjA4NzU0YjAiLCJ1c2VySWQiOiIzOTY0MDU5NzUifQ==</vt:lpwstr>
  </property>
</Properties>
</file>